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12CF6" w14:textId="4138C8E3" w:rsidR="008F6BC8" w:rsidRPr="00C87F90" w:rsidRDefault="008F6BC8" w:rsidP="00BA5969">
      <w:pPr>
        <w:jc w:val="center"/>
        <w:rPr>
          <w:rFonts w:ascii="Calibri" w:hAnsi="Calibri" w:cs="Calibri"/>
          <w:b/>
          <w:bCs/>
          <w:color w:val="1F497D"/>
          <w:sz w:val="24"/>
        </w:rPr>
      </w:pPr>
    </w:p>
    <w:p w14:paraId="3E569AEE" w14:textId="0FC50F9A" w:rsidR="00D171C5" w:rsidRPr="00C87F90" w:rsidRDefault="00D171C5" w:rsidP="00BA5969">
      <w:pPr>
        <w:jc w:val="center"/>
        <w:rPr>
          <w:rFonts w:ascii="Calibri" w:hAnsi="Calibri" w:cs="Calibri"/>
          <w:b/>
          <w:bCs/>
          <w:color w:val="1F497D"/>
          <w:sz w:val="24"/>
        </w:rPr>
      </w:pPr>
    </w:p>
    <w:p w14:paraId="1B8273D4" w14:textId="18D6EA8B" w:rsidR="00D171C5" w:rsidRPr="00C87F90" w:rsidRDefault="00D171C5" w:rsidP="00BA5969">
      <w:pPr>
        <w:jc w:val="center"/>
        <w:rPr>
          <w:rFonts w:ascii="Calibri" w:hAnsi="Calibri" w:cs="Calibri"/>
          <w:b/>
          <w:bCs/>
          <w:color w:val="1F497D"/>
          <w:sz w:val="24"/>
        </w:rPr>
      </w:pPr>
    </w:p>
    <w:p w14:paraId="76A25DE9" w14:textId="1F16D89A" w:rsidR="00D171C5" w:rsidRPr="00C87F90" w:rsidRDefault="00D171C5" w:rsidP="00BA5969">
      <w:pPr>
        <w:jc w:val="center"/>
        <w:rPr>
          <w:rFonts w:ascii="Calibri" w:hAnsi="Calibri" w:cs="Calibri"/>
          <w:b/>
          <w:bCs/>
          <w:color w:val="1F497D"/>
          <w:sz w:val="24"/>
        </w:rPr>
      </w:pPr>
    </w:p>
    <w:p w14:paraId="4DF9A1F0" w14:textId="6A001544" w:rsidR="00D171C5" w:rsidRPr="00C87F90" w:rsidRDefault="00D171C5" w:rsidP="00BA5969">
      <w:pPr>
        <w:jc w:val="center"/>
        <w:rPr>
          <w:rFonts w:ascii="Calibri" w:hAnsi="Calibri" w:cs="Calibri"/>
          <w:b/>
          <w:bCs/>
          <w:color w:val="1F497D"/>
          <w:sz w:val="24"/>
        </w:rPr>
      </w:pPr>
    </w:p>
    <w:p w14:paraId="7CC65C69" w14:textId="4FAB1EB9" w:rsidR="00D171C5" w:rsidRPr="00C87F90" w:rsidRDefault="00D171C5" w:rsidP="00BA5969">
      <w:pPr>
        <w:jc w:val="center"/>
        <w:rPr>
          <w:rFonts w:ascii="Calibri" w:hAnsi="Calibri" w:cs="Calibri"/>
          <w:b/>
          <w:bCs/>
          <w:color w:val="1F497D"/>
          <w:sz w:val="24"/>
        </w:rPr>
      </w:pPr>
    </w:p>
    <w:p w14:paraId="60D41B62" w14:textId="77777777" w:rsidR="00D171C5" w:rsidRPr="00C87F90" w:rsidRDefault="00D171C5" w:rsidP="00BA5969">
      <w:pPr>
        <w:jc w:val="center"/>
        <w:rPr>
          <w:rFonts w:ascii="Calibri" w:hAnsi="Calibri" w:cs="Calibri"/>
          <w:b/>
          <w:bCs/>
          <w:color w:val="1F497D"/>
          <w:sz w:val="24"/>
        </w:rPr>
      </w:pPr>
    </w:p>
    <w:p w14:paraId="442B6687" w14:textId="77777777" w:rsidR="001D52D4" w:rsidRPr="00C87F90" w:rsidRDefault="0081138D" w:rsidP="00BA5969">
      <w:pPr>
        <w:jc w:val="center"/>
        <w:rPr>
          <w:rFonts w:ascii="Calibri" w:hAnsi="Calibri" w:cs="Calibri"/>
          <w:b/>
          <w:bCs/>
          <w:color w:val="A98F00"/>
          <w:sz w:val="24"/>
        </w:rPr>
      </w:pPr>
      <w:r w:rsidRPr="00C87F90">
        <w:rPr>
          <w:rFonts w:ascii="Calibri" w:hAnsi="Calibri"/>
          <w:b/>
          <w:color w:val="A98F00"/>
          <w:sz w:val="24"/>
        </w:rPr>
        <w:t>VERSION APRIL 2015</w:t>
      </w:r>
    </w:p>
    <w:p w14:paraId="50092069" w14:textId="77777777" w:rsidR="00AD627C" w:rsidRPr="00C87F90" w:rsidRDefault="00AD627C" w:rsidP="00AD627C">
      <w:pPr>
        <w:jc w:val="center"/>
        <w:rPr>
          <w:rFonts w:ascii="Calibri" w:hAnsi="Calibri" w:cs="Calibri"/>
          <w:bCs/>
          <w:color w:val="1F497D"/>
          <w:sz w:val="28"/>
          <w:szCs w:val="28"/>
        </w:rPr>
      </w:pPr>
    </w:p>
    <w:p w14:paraId="092D2E0B" w14:textId="77777777" w:rsidR="001D52D4" w:rsidRPr="00C87F90" w:rsidRDefault="001D52D4" w:rsidP="00BA5969">
      <w:pPr>
        <w:jc w:val="center"/>
        <w:rPr>
          <w:rFonts w:ascii="Calibri" w:hAnsi="Calibri" w:cs="Calibri"/>
          <w:b/>
          <w:bCs/>
          <w:color w:val="1F497D"/>
          <w:sz w:val="28"/>
          <w:szCs w:val="28"/>
        </w:rPr>
      </w:pPr>
    </w:p>
    <w:p w14:paraId="254C23EE" w14:textId="77777777" w:rsidR="0081138D" w:rsidRPr="00C87F90" w:rsidRDefault="0081138D" w:rsidP="00BA5969">
      <w:pPr>
        <w:jc w:val="center"/>
        <w:rPr>
          <w:rFonts w:ascii="Calibri" w:hAnsi="Calibri" w:cs="Calibri"/>
          <w:b/>
          <w:bCs/>
          <w:color w:val="1F497D"/>
          <w:sz w:val="28"/>
          <w:szCs w:val="28"/>
        </w:rPr>
      </w:pPr>
    </w:p>
    <w:p w14:paraId="750B2352" w14:textId="77777777" w:rsidR="001D52D4" w:rsidRPr="00C87F90" w:rsidRDefault="001D52D4" w:rsidP="00BA5969">
      <w:pPr>
        <w:jc w:val="center"/>
        <w:rPr>
          <w:rFonts w:ascii="Calibri" w:hAnsi="Calibri" w:cs="Calibri"/>
          <w:b/>
          <w:bCs/>
          <w:color w:val="1F497D"/>
          <w:sz w:val="28"/>
          <w:szCs w:val="28"/>
        </w:rPr>
      </w:pPr>
    </w:p>
    <w:p w14:paraId="4756F407" w14:textId="77777777" w:rsidR="005E2642" w:rsidRPr="00C87F90" w:rsidRDefault="005E2642" w:rsidP="00BA5969">
      <w:pPr>
        <w:jc w:val="center"/>
        <w:rPr>
          <w:rFonts w:ascii="Calibri" w:hAnsi="Calibri" w:cs="Calibri"/>
          <w:b/>
          <w:bCs/>
          <w:color w:val="1F497D"/>
          <w:sz w:val="28"/>
          <w:szCs w:val="28"/>
        </w:rPr>
      </w:pPr>
    </w:p>
    <w:p w14:paraId="6DDC9877" w14:textId="77777777" w:rsidR="005E2642" w:rsidRPr="00C87F90" w:rsidRDefault="005E2642" w:rsidP="00BA5969">
      <w:pPr>
        <w:jc w:val="center"/>
        <w:rPr>
          <w:rFonts w:ascii="Calibri" w:hAnsi="Calibri" w:cs="Calibri"/>
          <w:b/>
          <w:bCs/>
          <w:color w:val="1F497D"/>
          <w:sz w:val="28"/>
          <w:szCs w:val="28"/>
        </w:rPr>
      </w:pPr>
    </w:p>
    <w:p w14:paraId="42D20AF6" w14:textId="77777777" w:rsidR="005E2642" w:rsidRPr="00C87F90" w:rsidRDefault="005E2642" w:rsidP="00BA5969">
      <w:pPr>
        <w:jc w:val="center"/>
        <w:rPr>
          <w:rFonts w:ascii="Calibri" w:hAnsi="Calibri" w:cs="Calibri"/>
          <w:b/>
          <w:bCs/>
          <w:color w:val="1F497D"/>
          <w:sz w:val="28"/>
          <w:szCs w:val="28"/>
        </w:rPr>
      </w:pPr>
    </w:p>
    <w:p w14:paraId="0EFB516B" w14:textId="77777777" w:rsidR="00F02655" w:rsidRPr="00C87F90" w:rsidRDefault="00BA5969" w:rsidP="00657ECA">
      <w:pPr>
        <w:jc w:val="center"/>
        <w:rPr>
          <w:rFonts w:ascii="Calibri" w:hAnsi="Calibri" w:cs="Calibri"/>
          <w:b/>
          <w:bCs/>
          <w:color w:val="A98F00"/>
          <w:sz w:val="28"/>
          <w:szCs w:val="28"/>
        </w:rPr>
      </w:pPr>
      <w:r w:rsidRPr="00C87F90">
        <w:rPr>
          <w:rFonts w:ascii="Calibri" w:hAnsi="Calibri"/>
          <w:b/>
          <w:color w:val="A98F00"/>
          <w:sz w:val="28"/>
        </w:rPr>
        <w:t xml:space="preserve">LICENCE APPLICATION FORM </w:t>
      </w:r>
      <w:r w:rsidR="00B84969" w:rsidRPr="00C87F90">
        <w:rPr>
          <w:rFonts w:ascii="Calibri" w:hAnsi="Calibri"/>
          <w:b/>
          <w:color w:val="A98F00"/>
          <w:sz w:val="28"/>
        </w:rPr>
        <w:t xml:space="preserve">FOR </w:t>
      </w:r>
      <w:r w:rsidRPr="00C87F90">
        <w:rPr>
          <w:rFonts w:ascii="Calibri" w:hAnsi="Calibri"/>
          <w:b/>
          <w:color w:val="A98F00"/>
          <w:sz w:val="28"/>
        </w:rPr>
        <w:t xml:space="preserve">MANAGER OF </w:t>
      </w:r>
    </w:p>
    <w:p w14:paraId="5A6F2560" w14:textId="77777777" w:rsidR="00BA5969" w:rsidRPr="00C87F90" w:rsidRDefault="00F02655" w:rsidP="00657ECA">
      <w:pPr>
        <w:jc w:val="center"/>
        <w:rPr>
          <w:rFonts w:ascii="Calibri" w:hAnsi="Calibri" w:cs="Calibri"/>
          <w:b/>
          <w:bCs/>
          <w:color w:val="A98F00"/>
          <w:sz w:val="28"/>
          <w:szCs w:val="28"/>
        </w:rPr>
      </w:pPr>
      <w:r w:rsidRPr="00C87F90">
        <w:rPr>
          <w:rFonts w:ascii="Calibri" w:hAnsi="Calibri"/>
          <w:b/>
          <w:color w:val="A98F00"/>
          <w:sz w:val="28"/>
        </w:rPr>
        <w:t>ALTERNATIVE INVESTMENT FUND(S)</w:t>
      </w:r>
    </w:p>
    <w:p w14:paraId="74F9B3DB" w14:textId="77777777" w:rsidR="00BA5969" w:rsidRPr="00C87F90" w:rsidRDefault="00BA5969" w:rsidP="00BA5969">
      <w:pPr>
        <w:rPr>
          <w:rFonts w:ascii="Calibri" w:hAnsi="Calibri" w:cs="Calibri"/>
          <w:color w:val="1F497D"/>
          <w:sz w:val="28"/>
          <w:szCs w:val="28"/>
        </w:rPr>
      </w:pPr>
    </w:p>
    <w:p w14:paraId="2A75CC8D" w14:textId="77777777" w:rsidR="0081138D" w:rsidRPr="00C87F90" w:rsidRDefault="0081138D" w:rsidP="00BA5969">
      <w:pPr>
        <w:spacing w:line="276" w:lineRule="auto"/>
        <w:rPr>
          <w:rFonts w:ascii="Calibri" w:hAnsi="Calibri" w:cs="Calibri"/>
          <w:b/>
          <w:bCs/>
          <w:color w:val="1F497D"/>
          <w:sz w:val="28"/>
          <w:szCs w:val="28"/>
        </w:rPr>
      </w:pPr>
    </w:p>
    <w:p w14:paraId="0434F799" w14:textId="77777777" w:rsidR="005E2642" w:rsidRPr="00C87F90" w:rsidRDefault="005E2642" w:rsidP="00BA5969">
      <w:pPr>
        <w:spacing w:line="276" w:lineRule="auto"/>
        <w:rPr>
          <w:rFonts w:ascii="Calibri" w:hAnsi="Calibri" w:cs="Calibri"/>
          <w:b/>
          <w:bCs/>
          <w:color w:val="1F497D"/>
          <w:sz w:val="28"/>
          <w:szCs w:val="28"/>
        </w:rPr>
      </w:pPr>
    </w:p>
    <w:p w14:paraId="7F0B48CC" w14:textId="77777777" w:rsidR="005E2642" w:rsidRPr="00C87F90" w:rsidRDefault="005E2642" w:rsidP="00BA5969">
      <w:pPr>
        <w:spacing w:line="276" w:lineRule="auto"/>
        <w:rPr>
          <w:rFonts w:ascii="Calibri" w:hAnsi="Calibri" w:cs="Calibri"/>
          <w:b/>
          <w:bCs/>
          <w:color w:val="1F497D"/>
          <w:sz w:val="28"/>
          <w:szCs w:val="28"/>
        </w:rPr>
      </w:pPr>
    </w:p>
    <w:p w14:paraId="6EF4BE5B" w14:textId="77777777" w:rsidR="005E2642" w:rsidRPr="00C87F90" w:rsidRDefault="005E2642" w:rsidP="00BA5969">
      <w:pPr>
        <w:spacing w:line="276" w:lineRule="auto"/>
        <w:rPr>
          <w:rFonts w:ascii="Calibri" w:hAnsi="Calibri" w:cs="Calibri"/>
          <w:b/>
          <w:bCs/>
          <w:color w:val="1F497D"/>
          <w:sz w:val="28"/>
          <w:szCs w:val="28"/>
        </w:rPr>
      </w:pPr>
    </w:p>
    <w:p w14:paraId="3E3799D3" w14:textId="77777777" w:rsidR="005E2642" w:rsidRPr="00C87F90" w:rsidRDefault="005E2642" w:rsidP="00BA5969">
      <w:pPr>
        <w:spacing w:line="276" w:lineRule="auto"/>
        <w:rPr>
          <w:rFonts w:ascii="Calibri" w:hAnsi="Calibri" w:cs="Calibri"/>
          <w:b/>
          <w:bCs/>
          <w:color w:val="1F497D"/>
          <w:sz w:val="28"/>
          <w:szCs w:val="28"/>
        </w:rPr>
      </w:pPr>
    </w:p>
    <w:p w14:paraId="76151BBA" w14:textId="77777777" w:rsidR="005E2642" w:rsidRPr="00C87F90" w:rsidRDefault="005E2642" w:rsidP="00BA5969">
      <w:pPr>
        <w:spacing w:line="276" w:lineRule="auto"/>
        <w:rPr>
          <w:rFonts w:ascii="Calibri" w:hAnsi="Calibri" w:cs="Calibri"/>
          <w:b/>
          <w:bCs/>
          <w:color w:val="1F497D"/>
          <w:sz w:val="28"/>
          <w:szCs w:val="28"/>
        </w:rPr>
      </w:pPr>
    </w:p>
    <w:p w14:paraId="22D593E0" w14:textId="77777777" w:rsidR="005E2642" w:rsidRPr="00C87F90" w:rsidRDefault="005E2642" w:rsidP="00BA5969">
      <w:pPr>
        <w:spacing w:line="276" w:lineRule="auto"/>
        <w:rPr>
          <w:rFonts w:ascii="Calibri" w:hAnsi="Calibri" w:cs="Calibri"/>
          <w:b/>
          <w:bCs/>
          <w:color w:val="1F497D"/>
          <w:sz w:val="28"/>
          <w:szCs w:val="28"/>
        </w:rPr>
      </w:pPr>
    </w:p>
    <w:p w14:paraId="7696C207" w14:textId="77777777" w:rsidR="005E2642" w:rsidRPr="00C87F90" w:rsidRDefault="005E2642" w:rsidP="00BA5969">
      <w:pPr>
        <w:spacing w:line="276" w:lineRule="auto"/>
        <w:rPr>
          <w:rFonts w:ascii="Calibri" w:hAnsi="Calibri" w:cs="Calibri"/>
          <w:b/>
          <w:bCs/>
          <w:color w:val="1F497D"/>
          <w:sz w:val="28"/>
          <w:szCs w:val="28"/>
        </w:rPr>
      </w:pPr>
    </w:p>
    <w:p w14:paraId="109E7597" w14:textId="77777777" w:rsidR="005E2642" w:rsidRPr="00C87F90" w:rsidRDefault="005E2642" w:rsidP="00BA5969">
      <w:pPr>
        <w:spacing w:line="276" w:lineRule="auto"/>
        <w:rPr>
          <w:rFonts w:ascii="Calibri" w:hAnsi="Calibri" w:cs="Calibri"/>
          <w:b/>
          <w:bCs/>
          <w:color w:val="1F497D"/>
          <w:sz w:val="28"/>
          <w:szCs w:val="28"/>
        </w:rPr>
      </w:pPr>
    </w:p>
    <w:p w14:paraId="2A11DCD3" w14:textId="77777777" w:rsidR="005E2642" w:rsidRPr="00C87F90" w:rsidRDefault="005E2642" w:rsidP="00BA5969">
      <w:pPr>
        <w:spacing w:line="276" w:lineRule="auto"/>
        <w:rPr>
          <w:rFonts w:ascii="Calibri" w:hAnsi="Calibri" w:cs="Calibri"/>
          <w:b/>
          <w:bCs/>
          <w:color w:val="1F497D"/>
          <w:sz w:val="28"/>
          <w:szCs w:val="28"/>
        </w:rPr>
      </w:pPr>
    </w:p>
    <w:p w14:paraId="0A51629F" w14:textId="77777777" w:rsidR="005E2642" w:rsidRPr="00C87F90" w:rsidRDefault="005E2642" w:rsidP="00BA5969">
      <w:pPr>
        <w:spacing w:line="276" w:lineRule="auto"/>
        <w:rPr>
          <w:rFonts w:ascii="Calibri" w:hAnsi="Calibri" w:cs="Calibri"/>
          <w:b/>
          <w:bCs/>
          <w:color w:val="1F497D"/>
          <w:sz w:val="28"/>
          <w:szCs w:val="28"/>
        </w:rPr>
      </w:pPr>
    </w:p>
    <w:p w14:paraId="6F412AAD" w14:textId="77777777" w:rsidR="005E2642" w:rsidRPr="00C87F90" w:rsidRDefault="005E2642" w:rsidP="00BA5969">
      <w:pPr>
        <w:spacing w:line="276" w:lineRule="auto"/>
        <w:rPr>
          <w:rFonts w:ascii="Calibri" w:hAnsi="Calibri" w:cs="Calibri"/>
          <w:b/>
          <w:bCs/>
          <w:color w:val="1F497D"/>
          <w:sz w:val="28"/>
          <w:szCs w:val="28"/>
        </w:rPr>
      </w:pPr>
    </w:p>
    <w:p w14:paraId="320F228A" w14:textId="77777777" w:rsidR="005E2642" w:rsidRPr="00C87F90" w:rsidRDefault="005E2642" w:rsidP="00BA5969">
      <w:pPr>
        <w:spacing w:line="276" w:lineRule="auto"/>
        <w:rPr>
          <w:rFonts w:ascii="Calibri" w:hAnsi="Calibri" w:cs="Calibri"/>
          <w:b/>
          <w:bCs/>
          <w:color w:val="1F497D"/>
          <w:sz w:val="28"/>
          <w:szCs w:val="28"/>
        </w:rPr>
      </w:pPr>
    </w:p>
    <w:p w14:paraId="09ACCCFF" w14:textId="77777777" w:rsidR="005E2642" w:rsidRPr="00C87F90" w:rsidRDefault="005E2642" w:rsidP="00BA5969">
      <w:pPr>
        <w:spacing w:line="276" w:lineRule="auto"/>
        <w:rPr>
          <w:rFonts w:ascii="Calibri" w:hAnsi="Calibri" w:cs="Calibri"/>
          <w:b/>
          <w:bCs/>
          <w:color w:val="1F497D"/>
          <w:sz w:val="28"/>
          <w:szCs w:val="28"/>
        </w:rPr>
      </w:pPr>
    </w:p>
    <w:p w14:paraId="45410357" w14:textId="77777777" w:rsidR="005E2642" w:rsidRPr="00C87F90" w:rsidRDefault="005E2642" w:rsidP="00BA5969">
      <w:pPr>
        <w:spacing w:line="276" w:lineRule="auto"/>
        <w:rPr>
          <w:rFonts w:ascii="Calibri" w:hAnsi="Calibri" w:cs="Calibri"/>
          <w:b/>
          <w:bCs/>
          <w:color w:val="1F497D"/>
          <w:sz w:val="28"/>
          <w:szCs w:val="28"/>
        </w:rPr>
      </w:pPr>
    </w:p>
    <w:p w14:paraId="6A29FCFD" w14:textId="77777777" w:rsidR="005E2642" w:rsidRPr="00C87F90" w:rsidRDefault="005E2642" w:rsidP="00BA5969">
      <w:pPr>
        <w:spacing w:line="276" w:lineRule="auto"/>
        <w:rPr>
          <w:rFonts w:ascii="Calibri" w:hAnsi="Calibri" w:cs="Calibri"/>
          <w:b/>
          <w:bCs/>
          <w:color w:val="1F497D"/>
          <w:sz w:val="28"/>
          <w:szCs w:val="28"/>
        </w:rPr>
      </w:pPr>
    </w:p>
    <w:p w14:paraId="67DB74B0" w14:textId="77777777" w:rsidR="005E2642" w:rsidRPr="00C87F90" w:rsidRDefault="005E2642" w:rsidP="00BA5969">
      <w:pPr>
        <w:spacing w:line="276" w:lineRule="auto"/>
        <w:rPr>
          <w:rFonts w:ascii="Calibri" w:hAnsi="Calibri" w:cs="Calibri"/>
          <w:b/>
          <w:bCs/>
          <w:color w:val="1F497D"/>
          <w:sz w:val="28"/>
          <w:szCs w:val="28"/>
        </w:rPr>
      </w:pPr>
    </w:p>
    <w:p w14:paraId="69186AA9" w14:textId="77777777" w:rsidR="00D66F38" w:rsidRPr="00C87F90" w:rsidRDefault="00D66F38" w:rsidP="00BA5969">
      <w:pPr>
        <w:spacing w:line="276" w:lineRule="auto"/>
        <w:rPr>
          <w:rFonts w:ascii="Calibri" w:hAnsi="Calibri" w:cs="Calibri"/>
          <w:color w:val="1F497D"/>
          <w:sz w:val="28"/>
          <w:szCs w:val="28"/>
        </w:rPr>
      </w:pPr>
    </w:p>
    <w:p w14:paraId="68C0D6B8" w14:textId="07D5C542" w:rsidR="0046684E" w:rsidRPr="00C87F90" w:rsidRDefault="0081138D" w:rsidP="00D65B59">
      <w:pPr>
        <w:rPr>
          <w:rFonts w:ascii="Calibri" w:hAnsi="Calibri" w:cs="Calibri"/>
          <w:bCs/>
          <w:color w:val="1F497D"/>
          <w:sz w:val="22"/>
          <w:szCs w:val="22"/>
        </w:rPr>
      </w:pPr>
      <w:r w:rsidRPr="00C87F90">
        <w:rPr>
          <w:rFonts w:ascii="Calibri" w:hAnsi="Calibri"/>
          <w:color w:val="330066"/>
          <w:sz w:val="22"/>
        </w:rPr>
        <w:t>This form is subject to changes. The most recent version of this form must be used for a licence application. The most recent version can be found</w:t>
      </w:r>
      <w:r w:rsidR="00B462FF">
        <w:rPr>
          <w:rFonts w:ascii="Calibri" w:hAnsi="Calibri"/>
          <w:color w:val="330066"/>
          <w:sz w:val="22"/>
        </w:rPr>
        <w:t xml:space="preserve"> in the AFM digital portal. This form is an unofficial translation of the original Dutch form, which supersedes this form in all aspects. </w:t>
      </w:r>
      <w:r w:rsidRPr="00C87F90">
        <w:rPr>
          <w:rFonts w:ascii="Calibri" w:hAnsi="Calibri"/>
          <w:color w:val="330066"/>
          <w:sz w:val="22"/>
        </w:rPr>
        <w:t xml:space="preserve"> </w:t>
      </w:r>
    </w:p>
    <w:p w14:paraId="48FA3E50" w14:textId="77777777" w:rsidR="00BA5969" w:rsidRPr="00C87F90" w:rsidRDefault="007E35E5" w:rsidP="00BA5969">
      <w:pPr>
        <w:spacing w:line="276" w:lineRule="auto"/>
        <w:rPr>
          <w:rFonts w:ascii="Calibri" w:hAnsi="Calibri" w:cs="Calibri"/>
          <w:b/>
          <w:bCs/>
          <w:color w:val="330066"/>
          <w:sz w:val="28"/>
          <w:szCs w:val="28"/>
        </w:rPr>
      </w:pPr>
      <w:r w:rsidRPr="00C87F90">
        <w:br w:type="page"/>
      </w:r>
      <w:r w:rsidRPr="00C87F90">
        <w:rPr>
          <w:rFonts w:ascii="Calibri" w:hAnsi="Calibri"/>
          <w:b/>
          <w:color w:val="330066"/>
          <w:sz w:val="28"/>
        </w:rPr>
        <w:lastRenderedPageBreak/>
        <w:t>TABLE OF CONTENTS</w:t>
      </w:r>
    </w:p>
    <w:p w14:paraId="43356B5D" w14:textId="77777777" w:rsidR="00BA5969" w:rsidRPr="00C87F90" w:rsidRDefault="00BA5969" w:rsidP="00E60FD9">
      <w:pPr>
        <w:spacing w:line="276" w:lineRule="auto"/>
        <w:ind w:left="1065"/>
        <w:rPr>
          <w:rFonts w:ascii="Calibri" w:hAnsi="Calibri" w:cs="Calibri"/>
          <w:color w:val="330066"/>
          <w:sz w:val="28"/>
          <w:szCs w:val="28"/>
        </w:rPr>
      </w:pPr>
    </w:p>
    <w:p w14:paraId="7364A2A1" w14:textId="77777777" w:rsidR="00BE26FA" w:rsidRPr="00C87F90" w:rsidRDefault="0081138D" w:rsidP="007A4C35">
      <w:pPr>
        <w:numPr>
          <w:ilvl w:val="0"/>
          <w:numId w:val="1"/>
        </w:numPr>
        <w:spacing w:line="276" w:lineRule="auto"/>
        <w:rPr>
          <w:rFonts w:ascii="Calibri" w:hAnsi="Calibri" w:cs="Calibri"/>
          <w:color w:val="330066"/>
          <w:sz w:val="22"/>
          <w:szCs w:val="22"/>
        </w:rPr>
      </w:pPr>
      <w:r w:rsidRPr="00C87F90">
        <w:rPr>
          <w:rFonts w:ascii="Calibri" w:hAnsi="Calibri"/>
          <w:color w:val="330066"/>
          <w:sz w:val="22"/>
        </w:rPr>
        <w:t xml:space="preserve">Introduction </w:t>
      </w:r>
    </w:p>
    <w:p w14:paraId="76BFDE24" w14:textId="77777777" w:rsidR="009C14F2" w:rsidRPr="00C87F90" w:rsidRDefault="007B055E" w:rsidP="007A4C35">
      <w:pPr>
        <w:numPr>
          <w:ilvl w:val="0"/>
          <w:numId w:val="1"/>
        </w:numPr>
        <w:spacing w:line="276" w:lineRule="auto"/>
        <w:rPr>
          <w:rFonts w:ascii="Calibri" w:hAnsi="Calibri" w:cs="Calibri"/>
          <w:color w:val="330066"/>
          <w:sz w:val="22"/>
          <w:szCs w:val="22"/>
        </w:rPr>
      </w:pPr>
      <w:r w:rsidRPr="00C87F90">
        <w:rPr>
          <w:rFonts w:ascii="Calibri" w:hAnsi="Calibri"/>
          <w:color w:val="330066"/>
          <w:sz w:val="22"/>
        </w:rPr>
        <w:t>Instructions for filling in this form</w:t>
      </w:r>
    </w:p>
    <w:p w14:paraId="39B9FB65" w14:textId="77777777" w:rsidR="00E60FD9" w:rsidRPr="00C87F90" w:rsidRDefault="00BA5969" w:rsidP="00E60FD9">
      <w:pPr>
        <w:numPr>
          <w:ilvl w:val="0"/>
          <w:numId w:val="1"/>
        </w:numPr>
        <w:spacing w:line="276" w:lineRule="auto"/>
        <w:rPr>
          <w:rFonts w:ascii="Calibri" w:hAnsi="Calibri" w:cs="Calibri"/>
          <w:color w:val="330066"/>
          <w:sz w:val="22"/>
          <w:szCs w:val="22"/>
        </w:rPr>
      </w:pPr>
      <w:r w:rsidRPr="00C87F90">
        <w:rPr>
          <w:rFonts w:ascii="Calibri" w:hAnsi="Calibri"/>
          <w:color w:val="330066"/>
          <w:sz w:val="22"/>
        </w:rPr>
        <w:t>General information about the manage</w:t>
      </w:r>
      <w:r w:rsidR="009C79C2" w:rsidRPr="00C87F90">
        <w:rPr>
          <w:rFonts w:ascii="Calibri" w:hAnsi="Calibri"/>
          <w:color w:val="330066"/>
          <w:sz w:val="22"/>
        </w:rPr>
        <w:t>ment company</w:t>
      </w:r>
    </w:p>
    <w:p w14:paraId="2EEE3652" w14:textId="77777777" w:rsidR="008A73D3" w:rsidRPr="00C87F90" w:rsidRDefault="008A73D3" w:rsidP="00D9344B">
      <w:pPr>
        <w:pStyle w:val="ListParagraph"/>
        <w:numPr>
          <w:ilvl w:val="0"/>
          <w:numId w:val="1"/>
        </w:numPr>
        <w:spacing w:line="276" w:lineRule="auto"/>
        <w:rPr>
          <w:rFonts w:ascii="Calibri" w:hAnsi="Calibri" w:cs="Calibri"/>
          <w:color w:val="330066"/>
          <w:sz w:val="22"/>
          <w:szCs w:val="22"/>
        </w:rPr>
      </w:pPr>
      <w:r w:rsidRPr="00C87F90">
        <w:rPr>
          <w:rFonts w:ascii="Calibri" w:hAnsi="Calibri"/>
          <w:color w:val="330066"/>
          <w:sz w:val="22"/>
        </w:rPr>
        <w:t>Business plan</w:t>
      </w:r>
    </w:p>
    <w:p w14:paraId="03A6BF76" w14:textId="77777777" w:rsidR="008A73D3" w:rsidRPr="00C87F90" w:rsidRDefault="00B13C45" w:rsidP="00D9344B">
      <w:pPr>
        <w:pStyle w:val="ListParagraph"/>
        <w:numPr>
          <w:ilvl w:val="0"/>
          <w:numId w:val="1"/>
        </w:numPr>
        <w:spacing w:line="276" w:lineRule="auto"/>
        <w:rPr>
          <w:rFonts w:ascii="Calibri" w:hAnsi="Calibri" w:cs="Calibri"/>
          <w:color w:val="330066"/>
          <w:sz w:val="22"/>
          <w:szCs w:val="22"/>
        </w:rPr>
      </w:pPr>
      <w:r w:rsidRPr="00C87F90">
        <w:rPr>
          <w:rFonts w:ascii="Calibri" w:hAnsi="Calibri"/>
          <w:color w:val="330066"/>
          <w:sz w:val="22"/>
        </w:rPr>
        <w:t xml:space="preserve">Description of the structure of the business operations </w:t>
      </w:r>
    </w:p>
    <w:p w14:paraId="2F0BB2E9" w14:textId="77777777" w:rsidR="00B13C45" w:rsidRPr="00C87F90" w:rsidRDefault="00B13C45" w:rsidP="00D9344B">
      <w:pPr>
        <w:pStyle w:val="ListParagraph"/>
        <w:numPr>
          <w:ilvl w:val="0"/>
          <w:numId w:val="1"/>
        </w:numPr>
        <w:spacing w:line="276" w:lineRule="auto"/>
        <w:rPr>
          <w:rFonts w:ascii="Calibri" w:hAnsi="Calibri" w:cs="Calibri"/>
          <w:color w:val="330066"/>
          <w:sz w:val="22"/>
          <w:szCs w:val="22"/>
        </w:rPr>
      </w:pPr>
      <w:r w:rsidRPr="00C87F90">
        <w:rPr>
          <w:rFonts w:ascii="Calibri" w:hAnsi="Calibri"/>
          <w:color w:val="330066"/>
          <w:sz w:val="22"/>
        </w:rPr>
        <w:t>Assessment of the manage</w:t>
      </w:r>
      <w:r w:rsidR="009C79C2" w:rsidRPr="00C87F90">
        <w:rPr>
          <w:rFonts w:ascii="Calibri" w:hAnsi="Calibri"/>
          <w:color w:val="330066"/>
          <w:sz w:val="22"/>
        </w:rPr>
        <w:t>ment company</w:t>
      </w:r>
    </w:p>
    <w:p w14:paraId="6EDB7274" w14:textId="77777777" w:rsidR="00D9344B" w:rsidRPr="00C87F90" w:rsidRDefault="009C79C2" w:rsidP="00D9344B">
      <w:pPr>
        <w:pStyle w:val="ListParagraph"/>
        <w:numPr>
          <w:ilvl w:val="0"/>
          <w:numId w:val="1"/>
        </w:numPr>
        <w:spacing w:line="276" w:lineRule="auto"/>
        <w:rPr>
          <w:rFonts w:ascii="Calibri" w:hAnsi="Calibri" w:cs="Calibri"/>
          <w:color w:val="330066"/>
          <w:sz w:val="22"/>
          <w:szCs w:val="22"/>
        </w:rPr>
      </w:pPr>
      <w:r w:rsidRPr="00C87F90">
        <w:rPr>
          <w:rFonts w:ascii="Calibri" w:hAnsi="Calibri"/>
          <w:color w:val="330066"/>
          <w:sz w:val="22"/>
        </w:rPr>
        <w:t>Persons t</w:t>
      </w:r>
      <w:r w:rsidR="00BA5969" w:rsidRPr="00C87F90">
        <w:rPr>
          <w:rFonts w:ascii="Calibri" w:hAnsi="Calibri"/>
          <w:color w:val="330066"/>
          <w:sz w:val="22"/>
        </w:rPr>
        <w:t>o be assessed</w:t>
      </w:r>
      <w:r w:rsidR="004028C7" w:rsidRPr="00C87F90">
        <w:rPr>
          <w:rFonts w:ascii="Calibri" w:hAnsi="Calibri"/>
          <w:color w:val="330066"/>
          <w:sz w:val="22"/>
        </w:rPr>
        <w:t xml:space="preserve"> </w:t>
      </w:r>
      <w:r w:rsidRPr="00C87F90">
        <w:rPr>
          <w:rFonts w:ascii="Calibri" w:hAnsi="Calibri"/>
          <w:color w:val="330066"/>
          <w:sz w:val="22"/>
        </w:rPr>
        <w:t>who are employed by</w:t>
      </w:r>
      <w:r w:rsidR="004028C7" w:rsidRPr="00C87F90">
        <w:rPr>
          <w:rFonts w:ascii="Calibri" w:hAnsi="Calibri"/>
          <w:color w:val="330066"/>
          <w:sz w:val="22"/>
        </w:rPr>
        <w:t xml:space="preserve"> </w:t>
      </w:r>
      <w:r w:rsidR="00BA5969" w:rsidRPr="00C87F90">
        <w:rPr>
          <w:rFonts w:ascii="Calibri" w:hAnsi="Calibri"/>
          <w:color w:val="330066"/>
          <w:sz w:val="22"/>
        </w:rPr>
        <w:t xml:space="preserve">the management company </w:t>
      </w:r>
    </w:p>
    <w:p w14:paraId="73C2B5DD" w14:textId="77777777" w:rsidR="00BA5969" w:rsidRPr="00C87F90" w:rsidRDefault="00BA5969" w:rsidP="00AE7573">
      <w:pPr>
        <w:numPr>
          <w:ilvl w:val="0"/>
          <w:numId w:val="1"/>
        </w:numPr>
        <w:spacing w:line="276" w:lineRule="auto"/>
        <w:rPr>
          <w:rFonts w:ascii="Calibri" w:hAnsi="Calibri" w:cs="Calibri"/>
          <w:color w:val="330066"/>
          <w:sz w:val="22"/>
          <w:szCs w:val="22"/>
        </w:rPr>
      </w:pPr>
      <w:r w:rsidRPr="00C87F90">
        <w:rPr>
          <w:rFonts w:ascii="Calibri" w:hAnsi="Calibri"/>
          <w:color w:val="330066"/>
          <w:sz w:val="22"/>
        </w:rPr>
        <w:t xml:space="preserve">Checklist </w:t>
      </w:r>
      <w:r w:rsidR="009C79C2" w:rsidRPr="00C87F90">
        <w:rPr>
          <w:rFonts w:ascii="Calibri" w:hAnsi="Calibri"/>
          <w:color w:val="330066"/>
          <w:sz w:val="22"/>
        </w:rPr>
        <w:t xml:space="preserve">of </w:t>
      </w:r>
      <w:r w:rsidRPr="00C87F90">
        <w:rPr>
          <w:rFonts w:ascii="Calibri" w:hAnsi="Calibri"/>
          <w:color w:val="330066"/>
          <w:sz w:val="22"/>
        </w:rPr>
        <w:t>appendices</w:t>
      </w:r>
    </w:p>
    <w:p w14:paraId="0FC7C484" w14:textId="77777777" w:rsidR="00BA5969" w:rsidRPr="00C87F90" w:rsidRDefault="00B4214C" w:rsidP="00BA5969">
      <w:pPr>
        <w:numPr>
          <w:ilvl w:val="0"/>
          <w:numId w:val="1"/>
        </w:numPr>
        <w:spacing w:line="276" w:lineRule="auto"/>
        <w:rPr>
          <w:rFonts w:ascii="Calibri" w:hAnsi="Calibri" w:cs="Calibri"/>
          <w:color w:val="330066"/>
          <w:sz w:val="22"/>
          <w:szCs w:val="22"/>
        </w:rPr>
      </w:pPr>
      <w:r w:rsidRPr="00C87F90">
        <w:rPr>
          <w:rFonts w:ascii="Calibri" w:hAnsi="Calibri"/>
          <w:color w:val="330066"/>
          <w:sz w:val="22"/>
        </w:rPr>
        <w:t>Signature(s)</w:t>
      </w:r>
    </w:p>
    <w:p w14:paraId="7DCABEB6" w14:textId="77777777" w:rsidR="00BA5969" w:rsidRPr="00C87F90" w:rsidRDefault="00B4214C" w:rsidP="00BA5969">
      <w:pPr>
        <w:numPr>
          <w:ilvl w:val="0"/>
          <w:numId w:val="1"/>
        </w:numPr>
        <w:spacing w:line="276" w:lineRule="auto"/>
        <w:rPr>
          <w:rFonts w:ascii="Calibri" w:hAnsi="Calibri" w:cs="Calibri"/>
          <w:color w:val="330066"/>
          <w:sz w:val="22"/>
          <w:szCs w:val="22"/>
        </w:rPr>
      </w:pPr>
      <w:bookmarkStart w:id="0" w:name="_Ref350433857"/>
      <w:r w:rsidRPr="00C87F90">
        <w:rPr>
          <w:rFonts w:ascii="Calibri" w:hAnsi="Calibri"/>
          <w:color w:val="330066"/>
          <w:sz w:val="22"/>
        </w:rPr>
        <w:t>Explanation</w:t>
      </w:r>
      <w:bookmarkEnd w:id="0"/>
    </w:p>
    <w:p w14:paraId="66034640" w14:textId="77777777" w:rsidR="00BA5969" w:rsidRPr="00C87F90" w:rsidRDefault="00B4214C" w:rsidP="0081138D">
      <w:pPr>
        <w:numPr>
          <w:ilvl w:val="0"/>
          <w:numId w:val="42"/>
        </w:numPr>
        <w:spacing w:line="276" w:lineRule="auto"/>
        <w:rPr>
          <w:rFonts w:ascii="Calibri" w:hAnsi="Calibri" w:cs="Calibri"/>
          <w:b/>
          <w:color w:val="330066"/>
          <w:sz w:val="28"/>
          <w:szCs w:val="28"/>
        </w:rPr>
      </w:pPr>
      <w:r w:rsidRPr="00C87F90">
        <w:br w:type="page"/>
      </w:r>
      <w:r w:rsidRPr="00C87F90">
        <w:rPr>
          <w:rFonts w:ascii="Calibri" w:hAnsi="Calibri"/>
          <w:b/>
          <w:color w:val="330066"/>
          <w:sz w:val="28"/>
        </w:rPr>
        <w:lastRenderedPageBreak/>
        <w:t>Introduction</w:t>
      </w:r>
    </w:p>
    <w:p w14:paraId="26AAE217" w14:textId="77777777" w:rsidR="0081138D" w:rsidRPr="00C87F90" w:rsidRDefault="0081138D" w:rsidP="007E35E5">
      <w:pPr>
        <w:spacing w:line="276" w:lineRule="auto"/>
        <w:rPr>
          <w:rFonts w:ascii="Calibri" w:hAnsi="Calibri" w:cs="Calibri"/>
          <w:color w:val="330066"/>
          <w:sz w:val="22"/>
          <w:szCs w:val="22"/>
        </w:rPr>
      </w:pPr>
    </w:p>
    <w:p w14:paraId="04B041DC" w14:textId="77777777" w:rsidR="0081138D" w:rsidRPr="00C87F90" w:rsidRDefault="00B4214C" w:rsidP="00D87F84">
      <w:pPr>
        <w:jc w:val="both"/>
        <w:rPr>
          <w:rFonts w:ascii="Calibri" w:hAnsi="Calibri" w:cs="Calibri"/>
          <w:bCs/>
          <w:color w:val="330066"/>
          <w:sz w:val="22"/>
          <w:szCs w:val="22"/>
        </w:rPr>
      </w:pPr>
      <w:r w:rsidRPr="00C87F90">
        <w:rPr>
          <w:rFonts w:ascii="Calibri" w:hAnsi="Calibri"/>
          <w:color w:val="330066"/>
          <w:sz w:val="22"/>
        </w:rPr>
        <w:t>With this licence application form, the Netherlands Authority for the Financial Markets (</w:t>
      </w:r>
      <w:proofErr w:type="spellStart"/>
      <w:r w:rsidRPr="00C87F90">
        <w:rPr>
          <w:rFonts w:ascii="Calibri" w:hAnsi="Calibri"/>
          <w:color w:val="330066"/>
          <w:sz w:val="22"/>
        </w:rPr>
        <w:t>Stichting</w:t>
      </w:r>
      <w:proofErr w:type="spellEnd"/>
      <w:r w:rsidRPr="00C87F90">
        <w:rPr>
          <w:rFonts w:ascii="Calibri" w:hAnsi="Calibri"/>
          <w:color w:val="330066"/>
          <w:sz w:val="22"/>
        </w:rPr>
        <w:t xml:space="preserve"> </w:t>
      </w:r>
      <w:proofErr w:type="spellStart"/>
      <w:r w:rsidRPr="00C87F90">
        <w:rPr>
          <w:rFonts w:ascii="Calibri" w:hAnsi="Calibri"/>
          <w:color w:val="330066"/>
          <w:sz w:val="22"/>
        </w:rPr>
        <w:t>Autoriteit</w:t>
      </w:r>
      <w:proofErr w:type="spellEnd"/>
      <w:r w:rsidRPr="00C87F90">
        <w:rPr>
          <w:rFonts w:ascii="Calibri" w:hAnsi="Calibri"/>
          <w:color w:val="330066"/>
          <w:sz w:val="22"/>
        </w:rPr>
        <w:t xml:space="preserve"> </w:t>
      </w:r>
      <w:proofErr w:type="spellStart"/>
      <w:r w:rsidRPr="00C87F90">
        <w:rPr>
          <w:rFonts w:ascii="Calibri" w:hAnsi="Calibri"/>
          <w:color w:val="330066"/>
          <w:sz w:val="22"/>
        </w:rPr>
        <w:t>Financiële</w:t>
      </w:r>
      <w:proofErr w:type="spellEnd"/>
      <w:r w:rsidRPr="00C87F90">
        <w:rPr>
          <w:rFonts w:ascii="Calibri" w:hAnsi="Calibri"/>
          <w:color w:val="330066"/>
          <w:sz w:val="22"/>
        </w:rPr>
        <w:t xml:space="preserve"> </w:t>
      </w:r>
      <w:proofErr w:type="spellStart"/>
      <w:r w:rsidRPr="00C87F90">
        <w:rPr>
          <w:rFonts w:ascii="Calibri" w:hAnsi="Calibri"/>
          <w:color w:val="330066"/>
          <w:sz w:val="22"/>
        </w:rPr>
        <w:t>Markten</w:t>
      </w:r>
      <w:proofErr w:type="spellEnd"/>
      <w:r w:rsidRPr="00C87F90">
        <w:rPr>
          <w:rFonts w:ascii="Calibri" w:hAnsi="Calibri"/>
          <w:color w:val="330066"/>
          <w:sz w:val="22"/>
        </w:rPr>
        <w:t xml:space="preserve">, hereafter: AFM) and The Dutch Central Bank (De </w:t>
      </w:r>
      <w:proofErr w:type="spellStart"/>
      <w:r w:rsidRPr="00C87F90">
        <w:rPr>
          <w:rFonts w:ascii="Calibri" w:hAnsi="Calibri"/>
          <w:color w:val="330066"/>
          <w:sz w:val="22"/>
        </w:rPr>
        <w:t>Nederlandsche</w:t>
      </w:r>
      <w:proofErr w:type="spellEnd"/>
      <w:r w:rsidRPr="00C87F90">
        <w:rPr>
          <w:rFonts w:ascii="Calibri" w:hAnsi="Calibri"/>
          <w:color w:val="330066"/>
          <w:sz w:val="22"/>
        </w:rPr>
        <w:t xml:space="preserve"> Bank N.V, hereafter: DNB) request information about the </w:t>
      </w:r>
      <w:r w:rsidR="004028C7" w:rsidRPr="00C87F90">
        <w:rPr>
          <w:rFonts w:ascii="Calibri" w:hAnsi="Calibri"/>
          <w:color w:val="330066"/>
          <w:sz w:val="22"/>
        </w:rPr>
        <w:t xml:space="preserve">management company that </w:t>
      </w:r>
      <w:r w:rsidR="0081138D" w:rsidRPr="00C87F90">
        <w:rPr>
          <w:rFonts w:ascii="Calibri" w:hAnsi="Calibri"/>
          <w:color w:val="330066"/>
          <w:sz w:val="22"/>
        </w:rPr>
        <w:t>manage</w:t>
      </w:r>
      <w:r w:rsidR="004028C7" w:rsidRPr="00C87F90">
        <w:rPr>
          <w:rFonts w:ascii="Calibri" w:hAnsi="Calibri"/>
          <w:color w:val="330066"/>
          <w:sz w:val="22"/>
        </w:rPr>
        <w:t>s</w:t>
      </w:r>
      <w:r w:rsidR="0081138D" w:rsidRPr="00C87F90">
        <w:rPr>
          <w:rFonts w:ascii="Calibri" w:hAnsi="Calibri"/>
          <w:color w:val="330066"/>
          <w:sz w:val="22"/>
        </w:rPr>
        <w:t xml:space="preserve"> of one or several alternative investment funds (hereafter: </w:t>
      </w:r>
      <w:r w:rsidR="00AD6D11">
        <w:rPr>
          <w:rFonts w:ascii="Calibri" w:hAnsi="Calibri"/>
          <w:color w:val="330066"/>
          <w:sz w:val="22"/>
        </w:rPr>
        <w:t xml:space="preserve">collective </w:t>
      </w:r>
      <w:r w:rsidR="0081138D" w:rsidRPr="00C87F90">
        <w:rPr>
          <w:rFonts w:ascii="Calibri" w:hAnsi="Calibri"/>
          <w:color w:val="330066"/>
          <w:sz w:val="22"/>
        </w:rPr>
        <w:t xml:space="preserve">investment </w:t>
      </w:r>
      <w:r w:rsidR="00AD6D11">
        <w:rPr>
          <w:rFonts w:ascii="Calibri" w:hAnsi="Calibri"/>
          <w:color w:val="330066"/>
          <w:sz w:val="22"/>
        </w:rPr>
        <w:t>schemes</w:t>
      </w:r>
      <w:r w:rsidR="0086483E">
        <w:rPr>
          <w:rFonts w:ascii="Calibri" w:hAnsi="Calibri"/>
          <w:color w:val="330066"/>
          <w:sz w:val="22"/>
        </w:rPr>
        <w:t xml:space="preserve"> or alternative invest</w:t>
      </w:r>
      <w:r w:rsidR="00AD6D11">
        <w:rPr>
          <w:rFonts w:ascii="Calibri" w:hAnsi="Calibri"/>
          <w:color w:val="330066"/>
          <w:sz w:val="22"/>
        </w:rPr>
        <w:t>ment funds</w:t>
      </w:r>
      <w:r w:rsidR="0081138D" w:rsidRPr="00C87F90">
        <w:rPr>
          <w:rFonts w:ascii="Calibri" w:hAnsi="Calibri"/>
          <w:color w:val="330066"/>
          <w:sz w:val="22"/>
        </w:rPr>
        <w:t xml:space="preserve">). </w:t>
      </w:r>
    </w:p>
    <w:p w14:paraId="78DB3C8E" w14:textId="77777777" w:rsidR="00D66F38" w:rsidRPr="00C87F90" w:rsidRDefault="00D66F38" w:rsidP="00D87F84">
      <w:pPr>
        <w:jc w:val="both"/>
        <w:rPr>
          <w:rFonts w:ascii="Calibri" w:hAnsi="Calibri" w:cs="Calibri"/>
          <w:bCs/>
          <w:color w:val="330066"/>
          <w:sz w:val="22"/>
          <w:szCs w:val="22"/>
        </w:rPr>
      </w:pPr>
    </w:p>
    <w:p w14:paraId="0DAF172A" w14:textId="77777777" w:rsidR="00D65B59" w:rsidRPr="00C87F90" w:rsidRDefault="00B4214C" w:rsidP="00532CAC">
      <w:pPr>
        <w:jc w:val="both"/>
        <w:rPr>
          <w:rFonts w:ascii="Calibri" w:hAnsi="Calibri" w:cs="Calibri"/>
          <w:bCs/>
          <w:color w:val="330066"/>
          <w:sz w:val="22"/>
          <w:szCs w:val="22"/>
        </w:rPr>
      </w:pPr>
      <w:r w:rsidRPr="00C87F90">
        <w:rPr>
          <w:rFonts w:ascii="Calibri" w:hAnsi="Calibri"/>
          <w:color w:val="330066"/>
          <w:sz w:val="22"/>
        </w:rPr>
        <w:t>In this form, reference is also made to the articles of the EU Directive 2011/61/EU regarding managers of alternative investment funds (hereafter: AIFM Directive</w:t>
      </w:r>
      <w:r w:rsidR="00922DB4">
        <w:rPr>
          <w:rFonts w:ascii="Calibri" w:hAnsi="Calibri"/>
          <w:color w:val="330066"/>
          <w:sz w:val="22"/>
        </w:rPr>
        <w:t>),</w:t>
      </w:r>
      <w:r w:rsidRPr="00C87F90">
        <w:rPr>
          <w:rFonts w:ascii="Calibri" w:hAnsi="Calibri"/>
          <w:color w:val="330066"/>
          <w:sz w:val="22"/>
        </w:rPr>
        <w:t xml:space="preserve"> the Delegated Regulation (EU) No. 231/2013 (hereafter: Delegated Regulation), the UCITS</w:t>
      </w:r>
      <w:r w:rsidR="00D65B59" w:rsidRPr="00C87F90">
        <w:rPr>
          <w:rStyle w:val="FootnoteReference"/>
          <w:rFonts w:ascii="Calibri" w:hAnsi="Calibri"/>
          <w:color w:val="330066"/>
          <w:sz w:val="22"/>
        </w:rPr>
        <w:footnoteReference w:id="1"/>
      </w:r>
      <w:r w:rsidR="00D65B59" w:rsidRPr="00C87F90">
        <w:rPr>
          <w:rFonts w:ascii="Calibri" w:hAnsi="Calibri"/>
          <w:color w:val="330066"/>
          <w:sz w:val="22"/>
        </w:rPr>
        <w:t xml:space="preserve"> Directive (2009/65/EU) (hereafter: the UCITS Directive</w:t>
      </w:r>
      <w:r w:rsidR="00922DB4">
        <w:rPr>
          <w:rFonts w:ascii="Calibri" w:hAnsi="Calibri"/>
          <w:color w:val="330066"/>
          <w:sz w:val="22"/>
        </w:rPr>
        <w:t>)</w:t>
      </w:r>
      <w:r w:rsidR="00D65B59" w:rsidRPr="00C87F90">
        <w:rPr>
          <w:rFonts w:ascii="Calibri" w:hAnsi="Calibri"/>
          <w:color w:val="330066"/>
          <w:sz w:val="22"/>
        </w:rPr>
        <w:t xml:space="preserve">, the Dutch Act on Financial Supervision (Wet op het </w:t>
      </w:r>
      <w:proofErr w:type="spellStart"/>
      <w:r w:rsidR="00D65B59" w:rsidRPr="00C87F90">
        <w:rPr>
          <w:rFonts w:ascii="Calibri" w:hAnsi="Calibri"/>
          <w:color w:val="330066"/>
          <w:sz w:val="22"/>
        </w:rPr>
        <w:t>financieel</w:t>
      </w:r>
      <w:proofErr w:type="spellEnd"/>
      <w:r w:rsidR="00D65B59" w:rsidRPr="00C87F90">
        <w:rPr>
          <w:rFonts w:ascii="Calibri" w:hAnsi="Calibri"/>
          <w:color w:val="330066"/>
          <w:sz w:val="22"/>
        </w:rPr>
        <w:t xml:space="preserve"> </w:t>
      </w:r>
      <w:proofErr w:type="spellStart"/>
      <w:r w:rsidR="00D65B59" w:rsidRPr="00C87F90">
        <w:rPr>
          <w:rFonts w:ascii="Calibri" w:hAnsi="Calibri"/>
          <w:color w:val="330066"/>
          <w:sz w:val="22"/>
        </w:rPr>
        <w:t>toezicht</w:t>
      </w:r>
      <w:proofErr w:type="spellEnd"/>
      <w:r w:rsidR="00D65B59" w:rsidRPr="00C87F90">
        <w:rPr>
          <w:rFonts w:ascii="Calibri" w:hAnsi="Calibri"/>
          <w:color w:val="330066"/>
          <w:sz w:val="22"/>
        </w:rPr>
        <w:t xml:space="preserve">, hereafter: </w:t>
      </w:r>
      <w:proofErr w:type="spellStart"/>
      <w:r w:rsidR="00D65B59" w:rsidRPr="00C87F90">
        <w:rPr>
          <w:rFonts w:ascii="Calibri" w:hAnsi="Calibri"/>
          <w:color w:val="330066"/>
          <w:sz w:val="22"/>
        </w:rPr>
        <w:t>Wft</w:t>
      </w:r>
      <w:proofErr w:type="spellEnd"/>
      <w:r w:rsidR="00D65B59" w:rsidRPr="00C87F90">
        <w:rPr>
          <w:rFonts w:ascii="Calibri" w:hAnsi="Calibri"/>
          <w:color w:val="330066"/>
          <w:sz w:val="22"/>
        </w:rPr>
        <w:t xml:space="preserve">), the Decree on </w:t>
      </w:r>
      <w:r w:rsidR="003F1AB0">
        <w:rPr>
          <w:rFonts w:ascii="Calibri" w:hAnsi="Calibri"/>
          <w:color w:val="330066"/>
          <w:sz w:val="22"/>
        </w:rPr>
        <w:t xml:space="preserve">the Supervision of the </w:t>
      </w:r>
      <w:r w:rsidR="00D65B59" w:rsidRPr="00C87F90">
        <w:rPr>
          <w:rFonts w:ascii="Calibri" w:hAnsi="Calibri"/>
          <w:color w:val="330066"/>
          <w:sz w:val="22"/>
        </w:rPr>
        <w:t xml:space="preserve">Conduct of Financial </w:t>
      </w:r>
      <w:r w:rsidR="003F1AB0">
        <w:rPr>
          <w:rFonts w:ascii="Calibri" w:hAnsi="Calibri"/>
          <w:color w:val="330066"/>
          <w:sz w:val="22"/>
        </w:rPr>
        <w:t xml:space="preserve">Enterprises </w:t>
      </w:r>
      <w:r w:rsidR="00D65B59" w:rsidRPr="00C87F90">
        <w:rPr>
          <w:rFonts w:ascii="Calibri" w:hAnsi="Calibri"/>
          <w:color w:val="330066"/>
          <w:sz w:val="22"/>
        </w:rPr>
        <w:t xml:space="preserve">under the </w:t>
      </w:r>
      <w:proofErr w:type="spellStart"/>
      <w:r w:rsidR="00D65B59" w:rsidRPr="00C87F90">
        <w:rPr>
          <w:rFonts w:ascii="Calibri" w:hAnsi="Calibri"/>
          <w:color w:val="330066"/>
          <w:sz w:val="22"/>
        </w:rPr>
        <w:t>Wft</w:t>
      </w:r>
      <w:proofErr w:type="spellEnd"/>
      <w:r w:rsidR="00D65B59" w:rsidRPr="00C87F90">
        <w:rPr>
          <w:rFonts w:ascii="Calibri" w:hAnsi="Calibri"/>
          <w:color w:val="330066"/>
          <w:sz w:val="22"/>
        </w:rPr>
        <w:t xml:space="preserve"> (hereafter: </w:t>
      </w:r>
      <w:proofErr w:type="spellStart"/>
      <w:r w:rsidR="00D65B59" w:rsidRPr="00C87F90">
        <w:rPr>
          <w:rFonts w:ascii="Calibri" w:hAnsi="Calibri"/>
          <w:color w:val="330066"/>
          <w:sz w:val="22"/>
        </w:rPr>
        <w:t>BGfo</w:t>
      </w:r>
      <w:proofErr w:type="spellEnd"/>
      <w:r w:rsidR="00D65B59" w:rsidRPr="00C87F90">
        <w:rPr>
          <w:rFonts w:ascii="Calibri" w:hAnsi="Calibri"/>
          <w:color w:val="330066"/>
          <w:sz w:val="22"/>
        </w:rPr>
        <w:t xml:space="preserve">) and the Decree on Prudential Rules under the </w:t>
      </w:r>
      <w:proofErr w:type="spellStart"/>
      <w:r w:rsidR="00D65B59" w:rsidRPr="00C87F90">
        <w:rPr>
          <w:rFonts w:ascii="Calibri" w:hAnsi="Calibri"/>
          <w:color w:val="330066"/>
          <w:sz w:val="22"/>
        </w:rPr>
        <w:t>Wft</w:t>
      </w:r>
      <w:proofErr w:type="spellEnd"/>
      <w:r w:rsidR="00D65B59" w:rsidRPr="00C87F90">
        <w:rPr>
          <w:rFonts w:ascii="Calibri" w:hAnsi="Calibri"/>
          <w:color w:val="330066"/>
          <w:sz w:val="22"/>
        </w:rPr>
        <w:t xml:space="preserve"> (hereafter: </w:t>
      </w:r>
      <w:proofErr w:type="spellStart"/>
      <w:r w:rsidR="00D65B59" w:rsidRPr="00C87F90">
        <w:rPr>
          <w:rFonts w:ascii="Calibri" w:hAnsi="Calibri"/>
          <w:color w:val="330066"/>
          <w:sz w:val="22"/>
        </w:rPr>
        <w:t>Bpr</w:t>
      </w:r>
      <w:proofErr w:type="spellEnd"/>
      <w:r w:rsidR="00D65B59" w:rsidRPr="00C87F90">
        <w:rPr>
          <w:rFonts w:ascii="Calibri" w:hAnsi="Calibri"/>
          <w:color w:val="330066"/>
          <w:sz w:val="22"/>
        </w:rPr>
        <w:t>).</w:t>
      </w:r>
    </w:p>
    <w:p w14:paraId="1118583D" w14:textId="77777777" w:rsidR="0081138D" w:rsidRPr="00C87F90" w:rsidRDefault="0081138D" w:rsidP="00D87F84">
      <w:pPr>
        <w:autoSpaceDE w:val="0"/>
        <w:autoSpaceDN w:val="0"/>
        <w:adjustRightInd w:val="0"/>
        <w:jc w:val="both"/>
        <w:rPr>
          <w:rFonts w:ascii="Calibri" w:hAnsi="Calibri" w:cs="Calibri"/>
          <w:bCs/>
          <w:color w:val="330066"/>
          <w:sz w:val="22"/>
          <w:szCs w:val="22"/>
        </w:rPr>
      </w:pPr>
    </w:p>
    <w:p w14:paraId="6DFDD58E" w14:textId="4B969644" w:rsidR="0081138D" w:rsidRPr="00C87F90" w:rsidRDefault="00B4214C" w:rsidP="00D87F84">
      <w:pPr>
        <w:jc w:val="both"/>
        <w:rPr>
          <w:rFonts w:ascii="Calibri" w:hAnsi="Calibri" w:cs="Calibri"/>
          <w:color w:val="330066"/>
          <w:sz w:val="22"/>
          <w:szCs w:val="22"/>
        </w:rPr>
      </w:pPr>
      <w:r w:rsidRPr="00C87F90">
        <w:rPr>
          <w:rFonts w:ascii="Calibri" w:hAnsi="Calibri"/>
          <w:color w:val="330066"/>
          <w:sz w:val="22"/>
        </w:rPr>
        <w:t xml:space="preserve">After the implementation of the AFIM Directive, there are two types of licences for managers of collective investment schemes, </w:t>
      </w:r>
      <w:proofErr w:type="gramStart"/>
      <w:r w:rsidRPr="00C87F90">
        <w:rPr>
          <w:rFonts w:ascii="Calibri" w:hAnsi="Calibri"/>
          <w:color w:val="330066"/>
          <w:sz w:val="22"/>
        </w:rPr>
        <w:t>i.e.</w:t>
      </w:r>
      <w:proofErr w:type="gramEnd"/>
      <w:r w:rsidRPr="00C87F90">
        <w:rPr>
          <w:rFonts w:ascii="Calibri" w:hAnsi="Calibri"/>
          <w:color w:val="330066"/>
          <w:sz w:val="22"/>
        </w:rPr>
        <w:t xml:space="preserve"> the AIFMD licence for manage</w:t>
      </w:r>
      <w:r w:rsidR="004028C7" w:rsidRPr="00C87F90">
        <w:rPr>
          <w:rFonts w:ascii="Calibri" w:hAnsi="Calibri"/>
          <w:color w:val="330066"/>
          <w:sz w:val="22"/>
        </w:rPr>
        <w:t>ment companies that manage</w:t>
      </w:r>
      <w:r w:rsidR="0081138D" w:rsidRPr="00C87F90">
        <w:rPr>
          <w:rFonts w:ascii="Calibri" w:hAnsi="Calibri"/>
          <w:color w:val="330066"/>
          <w:sz w:val="22"/>
        </w:rPr>
        <w:t xml:space="preserve"> one or several alternative investment funds and the UCITS licence for manage</w:t>
      </w:r>
      <w:r w:rsidR="004028C7" w:rsidRPr="00C87F90">
        <w:rPr>
          <w:rFonts w:ascii="Calibri" w:hAnsi="Calibri"/>
          <w:color w:val="330066"/>
          <w:sz w:val="22"/>
        </w:rPr>
        <w:t>ment companies managing</w:t>
      </w:r>
      <w:r w:rsidR="0081138D" w:rsidRPr="00C87F90">
        <w:rPr>
          <w:rFonts w:ascii="Calibri" w:hAnsi="Calibri"/>
          <w:color w:val="330066"/>
          <w:sz w:val="22"/>
        </w:rPr>
        <w:t xml:space="preserve"> one or several UCITS. You can use this form to apply for an AIFMD licence as referred to in </w:t>
      </w:r>
      <w:r w:rsidR="00C15F73">
        <w:rPr>
          <w:rFonts w:ascii="Calibri" w:hAnsi="Calibri"/>
          <w:color w:val="330066"/>
          <w:sz w:val="22"/>
        </w:rPr>
        <w:t>A</w:t>
      </w:r>
      <w:r w:rsidR="003F1AB0">
        <w:rPr>
          <w:rFonts w:ascii="Calibri" w:hAnsi="Calibri"/>
          <w:color w:val="330066"/>
          <w:sz w:val="22"/>
        </w:rPr>
        <w:t>rticle</w:t>
      </w:r>
      <w:r w:rsidR="003F1AB0" w:rsidRPr="00C87F90">
        <w:rPr>
          <w:rFonts w:ascii="Calibri" w:hAnsi="Calibri"/>
          <w:color w:val="330066"/>
          <w:sz w:val="22"/>
        </w:rPr>
        <w:t xml:space="preserve"> </w:t>
      </w:r>
      <w:r w:rsidR="0081138D" w:rsidRPr="00C87F90">
        <w:rPr>
          <w:rFonts w:ascii="Calibri" w:hAnsi="Calibri"/>
          <w:color w:val="330066"/>
          <w:sz w:val="22"/>
        </w:rPr>
        <w:t xml:space="preserve">2:65 of the </w:t>
      </w:r>
      <w:proofErr w:type="spellStart"/>
      <w:r w:rsidR="0081138D" w:rsidRPr="00C87F90">
        <w:rPr>
          <w:rFonts w:ascii="Calibri" w:hAnsi="Calibri"/>
          <w:color w:val="330066"/>
          <w:sz w:val="22"/>
        </w:rPr>
        <w:t>Wft</w:t>
      </w:r>
      <w:proofErr w:type="spellEnd"/>
      <w:r w:rsidR="0081138D" w:rsidRPr="00C87F90">
        <w:rPr>
          <w:rFonts w:ascii="Calibri" w:hAnsi="Calibri"/>
          <w:color w:val="330066"/>
          <w:sz w:val="22"/>
        </w:rPr>
        <w:t>. In this form, the term "the manage</w:t>
      </w:r>
      <w:r w:rsidR="004028C7" w:rsidRPr="00C87F90">
        <w:rPr>
          <w:rFonts w:ascii="Calibri" w:hAnsi="Calibri"/>
          <w:color w:val="330066"/>
          <w:sz w:val="22"/>
        </w:rPr>
        <w:t>ment company</w:t>
      </w:r>
      <w:r w:rsidR="0081138D" w:rsidRPr="00C87F90">
        <w:rPr>
          <w:rFonts w:ascii="Calibri" w:hAnsi="Calibri"/>
          <w:color w:val="330066"/>
          <w:sz w:val="22"/>
        </w:rPr>
        <w:t xml:space="preserve">" can also be read as "the self-managed investment company", as referred to in </w:t>
      </w:r>
      <w:r w:rsidR="00C15F73">
        <w:rPr>
          <w:rFonts w:ascii="Calibri" w:hAnsi="Calibri"/>
          <w:color w:val="330066"/>
          <w:sz w:val="22"/>
        </w:rPr>
        <w:t>A</w:t>
      </w:r>
      <w:r w:rsidR="003F1AB0">
        <w:rPr>
          <w:rFonts w:ascii="Calibri" w:hAnsi="Calibri"/>
          <w:color w:val="330066"/>
          <w:sz w:val="22"/>
        </w:rPr>
        <w:t xml:space="preserve">rticle </w:t>
      </w:r>
      <w:r w:rsidR="0081138D" w:rsidRPr="00C87F90">
        <w:rPr>
          <w:rFonts w:ascii="Calibri" w:hAnsi="Calibri"/>
          <w:color w:val="330066"/>
          <w:sz w:val="22"/>
        </w:rPr>
        <w:t xml:space="preserve">2:65(b) of the </w:t>
      </w:r>
      <w:proofErr w:type="spellStart"/>
      <w:r w:rsidR="0081138D" w:rsidRPr="00C87F90">
        <w:rPr>
          <w:rFonts w:ascii="Calibri" w:hAnsi="Calibri"/>
          <w:color w:val="330066"/>
          <w:sz w:val="22"/>
        </w:rPr>
        <w:t>Wft</w:t>
      </w:r>
      <w:proofErr w:type="spellEnd"/>
      <w:r w:rsidR="0081138D" w:rsidRPr="00C87F90">
        <w:rPr>
          <w:rFonts w:ascii="Calibri" w:hAnsi="Calibri"/>
          <w:color w:val="330066"/>
          <w:sz w:val="22"/>
        </w:rPr>
        <w:t xml:space="preserve">. You can use the </w:t>
      </w:r>
      <w:r w:rsidR="00B462FF">
        <w:rPr>
          <w:rFonts w:ascii="Calibri" w:hAnsi="Calibri"/>
          <w:color w:val="330066"/>
          <w:sz w:val="22"/>
        </w:rPr>
        <w:t xml:space="preserve">‘’Licence application form (manager) </w:t>
      </w:r>
      <w:proofErr w:type="gramStart"/>
      <w:r w:rsidR="00B462FF">
        <w:rPr>
          <w:rFonts w:ascii="Calibri" w:hAnsi="Calibri"/>
          <w:color w:val="330066"/>
          <w:sz w:val="22"/>
        </w:rPr>
        <w:t>UCITS</w:t>
      </w:r>
      <w:r w:rsidR="0081138D" w:rsidRPr="00C87F90">
        <w:rPr>
          <w:rFonts w:ascii="Calibri" w:hAnsi="Calibri"/>
          <w:color w:val="330066"/>
          <w:sz w:val="22"/>
        </w:rPr>
        <w:t>“</w:t>
      </w:r>
      <w:r w:rsidR="00B462FF">
        <w:t xml:space="preserve"> </w:t>
      </w:r>
      <w:r w:rsidR="0081138D" w:rsidRPr="00C87F90">
        <w:rPr>
          <w:rFonts w:ascii="Calibri" w:hAnsi="Calibri"/>
          <w:color w:val="330066"/>
          <w:sz w:val="22"/>
        </w:rPr>
        <w:t>o</w:t>
      </w:r>
      <w:r w:rsidR="00B462FF">
        <w:rPr>
          <w:rFonts w:ascii="Calibri" w:hAnsi="Calibri"/>
          <w:color w:val="330066"/>
          <w:sz w:val="22"/>
        </w:rPr>
        <w:t>n</w:t>
      </w:r>
      <w:proofErr w:type="gramEnd"/>
      <w:r w:rsidR="00B462FF">
        <w:rPr>
          <w:rFonts w:ascii="Calibri" w:hAnsi="Calibri"/>
          <w:color w:val="330066"/>
          <w:sz w:val="22"/>
        </w:rPr>
        <w:t xml:space="preserve"> </w:t>
      </w:r>
      <w:r w:rsidR="000D4D3C">
        <w:rPr>
          <w:rFonts w:ascii="Calibri" w:hAnsi="Calibri"/>
          <w:color w:val="330066"/>
          <w:sz w:val="22"/>
        </w:rPr>
        <w:t>the AFM</w:t>
      </w:r>
      <w:r w:rsidR="00B462FF">
        <w:rPr>
          <w:rFonts w:ascii="Calibri" w:hAnsi="Calibri"/>
          <w:color w:val="330066"/>
          <w:sz w:val="22"/>
        </w:rPr>
        <w:t xml:space="preserve"> website to</w:t>
      </w:r>
      <w:r w:rsidR="0081138D" w:rsidRPr="00C87F90">
        <w:rPr>
          <w:rFonts w:ascii="Calibri" w:hAnsi="Calibri"/>
          <w:color w:val="330066"/>
          <w:sz w:val="22"/>
        </w:rPr>
        <w:t xml:space="preserve"> apply for a UCITS licence as referred to in </w:t>
      </w:r>
      <w:r w:rsidR="00C15F73">
        <w:rPr>
          <w:rFonts w:ascii="Calibri" w:hAnsi="Calibri"/>
          <w:color w:val="330066"/>
          <w:sz w:val="22"/>
        </w:rPr>
        <w:t>A</w:t>
      </w:r>
      <w:r w:rsidR="003F1AB0">
        <w:rPr>
          <w:rFonts w:ascii="Calibri" w:hAnsi="Calibri"/>
          <w:color w:val="330066"/>
          <w:sz w:val="22"/>
        </w:rPr>
        <w:t xml:space="preserve">rticle </w:t>
      </w:r>
      <w:r w:rsidR="0081138D" w:rsidRPr="00C87F90">
        <w:rPr>
          <w:rFonts w:ascii="Calibri" w:hAnsi="Calibri"/>
          <w:color w:val="330066"/>
          <w:sz w:val="22"/>
        </w:rPr>
        <w:t xml:space="preserve">2:69(b) of the </w:t>
      </w:r>
      <w:proofErr w:type="spellStart"/>
      <w:r w:rsidR="0081138D" w:rsidRPr="00C87F90">
        <w:rPr>
          <w:rFonts w:ascii="Calibri" w:hAnsi="Calibri"/>
          <w:color w:val="330066"/>
          <w:sz w:val="22"/>
        </w:rPr>
        <w:t>Wft</w:t>
      </w:r>
      <w:proofErr w:type="spellEnd"/>
      <w:r w:rsidR="0081138D" w:rsidRPr="00C87F90">
        <w:rPr>
          <w:rFonts w:ascii="Calibri" w:hAnsi="Calibri"/>
          <w:color w:val="330066"/>
          <w:sz w:val="22"/>
        </w:rPr>
        <w:t>.</w:t>
      </w:r>
    </w:p>
    <w:p w14:paraId="3DF687AC" w14:textId="77777777" w:rsidR="0081138D" w:rsidRPr="00C87F90" w:rsidRDefault="0081138D" w:rsidP="00D87F84">
      <w:pPr>
        <w:jc w:val="both"/>
        <w:rPr>
          <w:rFonts w:ascii="Calibri" w:hAnsi="Calibri" w:cs="Calibri"/>
          <w:bCs/>
          <w:color w:val="330066"/>
          <w:sz w:val="22"/>
          <w:szCs w:val="22"/>
        </w:rPr>
      </w:pPr>
    </w:p>
    <w:p w14:paraId="35BF984B" w14:textId="3390FFEF" w:rsidR="0081138D" w:rsidRPr="00C87F90" w:rsidRDefault="00B4214C" w:rsidP="00D87F84">
      <w:pPr>
        <w:jc w:val="both"/>
        <w:rPr>
          <w:rFonts w:ascii="Calibri" w:hAnsi="Calibri" w:cs="Calibri"/>
          <w:bCs/>
          <w:color w:val="330066"/>
          <w:sz w:val="22"/>
          <w:szCs w:val="22"/>
        </w:rPr>
      </w:pPr>
      <w:r w:rsidRPr="00C87F90">
        <w:rPr>
          <w:rFonts w:ascii="Calibri" w:hAnsi="Calibri"/>
          <w:color w:val="330066"/>
          <w:sz w:val="22"/>
        </w:rPr>
        <w:t>The AFM is subject</w:t>
      </w:r>
      <w:r w:rsidR="0081138D" w:rsidRPr="00C87F90">
        <w:rPr>
          <w:rFonts w:ascii="Calibri" w:hAnsi="Calibri"/>
          <w:color w:val="330066"/>
          <w:sz w:val="22"/>
        </w:rPr>
        <w:t xml:space="preserve"> to a statutory confidentiality obligation. This confidentiality obligation is laid down in the </w:t>
      </w:r>
      <w:proofErr w:type="spellStart"/>
      <w:r w:rsidR="0081138D" w:rsidRPr="00C87F90">
        <w:rPr>
          <w:rFonts w:ascii="Calibri" w:hAnsi="Calibri"/>
          <w:color w:val="330066"/>
          <w:sz w:val="22"/>
        </w:rPr>
        <w:t>Wft</w:t>
      </w:r>
      <w:proofErr w:type="spellEnd"/>
      <w:r w:rsidR="0081138D" w:rsidRPr="00C87F90">
        <w:rPr>
          <w:rFonts w:ascii="Calibri" w:hAnsi="Calibri"/>
          <w:color w:val="330066"/>
          <w:sz w:val="22"/>
        </w:rPr>
        <w:t xml:space="preserve">. The </w:t>
      </w:r>
      <w:proofErr w:type="spellStart"/>
      <w:r w:rsidR="0081138D" w:rsidRPr="00C87F90">
        <w:rPr>
          <w:rFonts w:ascii="Calibri" w:hAnsi="Calibri"/>
          <w:color w:val="330066"/>
          <w:sz w:val="22"/>
        </w:rPr>
        <w:t>Wft</w:t>
      </w:r>
      <w:proofErr w:type="spellEnd"/>
      <w:r w:rsidR="0081138D" w:rsidRPr="00C87F90">
        <w:rPr>
          <w:rFonts w:ascii="Calibri" w:hAnsi="Calibri"/>
          <w:color w:val="330066"/>
          <w:sz w:val="22"/>
        </w:rPr>
        <w:t xml:space="preserve"> stipulates that all confidential information that the AFM receives in connection with its supervision is confidential. The </w:t>
      </w:r>
      <w:proofErr w:type="spellStart"/>
      <w:r w:rsidR="0081138D" w:rsidRPr="00C87F90">
        <w:rPr>
          <w:rFonts w:ascii="Calibri" w:hAnsi="Calibri"/>
          <w:color w:val="330066"/>
          <w:sz w:val="22"/>
        </w:rPr>
        <w:t>Wft</w:t>
      </w:r>
      <w:proofErr w:type="spellEnd"/>
      <w:r w:rsidR="0081138D" w:rsidRPr="00C87F90">
        <w:rPr>
          <w:rFonts w:ascii="Calibri" w:hAnsi="Calibri"/>
          <w:color w:val="330066"/>
          <w:sz w:val="22"/>
        </w:rPr>
        <w:t xml:space="preserve"> defines confidential information, in any case, as competition-sensitive information and information that constitutes a disproportional infringement of a person's private life. Information that has already been made public is not confidential information that falls under the AFM's confidentiality obligation. You can find more information</w:t>
      </w:r>
      <w:r w:rsidR="000D4D3C">
        <w:rPr>
          <w:rFonts w:ascii="Calibri" w:hAnsi="Calibri"/>
          <w:color w:val="330066"/>
          <w:sz w:val="22"/>
        </w:rPr>
        <w:t xml:space="preserve"> on the AFM website</w:t>
      </w:r>
      <w:r w:rsidR="0081138D" w:rsidRPr="00C87F90">
        <w:rPr>
          <w:rFonts w:ascii="Calibri" w:hAnsi="Calibri"/>
          <w:color w:val="330066"/>
          <w:sz w:val="22"/>
        </w:rPr>
        <w:t xml:space="preserve"> </w:t>
      </w:r>
      <w:r w:rsidR="000D4D3C">
        <w:t>o</w:t>
      </w:r>
      <w:r w:rsidR="0081138D" w:rsidRPr="00C87F90">
        <w:rPr>
          <w:rFonts w:ascii="Calibri" w:hAnsi="Calibri"/>
          <w:color w:val="330066"/>
          <w:sz w:val="22"/>
        </w:rPr>
        <w:t xml:space="preserve">n the statutory confidentiality obligation. </w:t>
      </w:r>
    </w:p>
    <w:p w14:paraId="124241AD" w14:textId="77777777" w:rsidR="00936D19" w:rsidRPr="00C87F90" w:rsidRDefault="00936D19" w:rsidP="00D87F84">
      <w:pPr>
        <w:autoSpaceDE w:val="0"/>
        <w:autoSpaceDN w:val="0"/>
        <w:adjustRightInd w:val="0"/>
        <w:jc w:val="both"/>
        <w:rPr>
          <w:rFonts w:ascii="Calibri" w:hAnsi="Calibri" w:cs="Calibri"/>
          <w:color w:val="330066"/>
          <w:sz w:val="22"/>
          <w:szCs w:val="22"/>
        </w:rPr>
      </w:pPr>
    </w:p>
    <w:p w14:paraId="12DE47D1" w14:textId="107BEF31" w:rsidR="00936D19" w:rsidRPr="00C87F90" w:rsidRDefault="00936D19" w:rsidP="00D87F84">
      <w:pPr>
        <w:autoSpaceDE w:val="0"/>
        <w:autoSpaceDN w:val="0"/>
        <w:adjustRightInd w:val="0"/>
        <w:jc w:val="both"/>
        <w:rPr>
          <w:rFonts w:ascii="Calibri" w:hAnsi="Calibri" w:cs="Calibri"/>
          <w:color w:val="330066"/>
          <w:sz w:val="22"/>
          <w:szCs w:val="22"/>
        </w:rPr>
      </w:pPr>
      <w:r w:rsidRPr="00C87F90">
        <w:rPr>
          <w:rFonts w:ascii="Calibri" w:hAnsi="Calibri"/>
          <w:color w:val="330066"/>
          <w:sz w:val="22"/>
        </w:rPr>
        <w:t xml:space="preserve">The </w:t>
      </w:r>
      <w:r w:rsidR="00F36A74">
        <w:rPr>
          <w:rFonts w:ascii="Calibri" w:hAnsi="Calibri"/>
          <w:color w:val="330066"/>
          <w:sz w:val="22"/>
        </w:rPr>
        <w:t xml:space="preserve">Act on </w:t>
      </w:r>
      <w:r w:rsidRPr="00C87F90">
        <w:rPr>
          <w:rFonts w:ascii="Calibri" w:hAnsi="Calibri"/>
          <w:color w:val="330066"/>
          <w:sz w:val="22"/>
        </w:rPr>
        <w:t xml:space="preserve">Funding Financial Supervision </w:t>
      </w:r>
      <w:r w:rsidR="000D4D3C">
        <w:rPr>
          <w:rFonts w:ascii="Calibri" w:hAnsi="Calibri"/>
          <w:color w:val="330066"/>
          <w:sz w:val="22"/>
        </w:rPr>
        <w:t xml:space="preserve">2019 </w:t>
      </w:r>
      <w:r w:rsidRPr="00C87F90">
        <w:rPr>
          <w:rFonts w:ascii="Calibri" w:hAnsi="Calibri"/>
          <w:color w:val="330066"/>
          <w:sz w:val="22"/>
        </w:rPr>
        <w:t>stipulates that a licence applicant must pay an amount to the AFM. You will receive an invoice after the AFM has received th</w:t>
      </w:r>
      <w:r w:rsidR="00F36A74">
        <w:rPr>
          <w:rFonts w:ascii="Calibri" w:hAnsi="Calibri"/>
          <w:color w:val="330066"/>
          <w:sz w:val="22"/>
        </w:rPr>
        <w:t>is</w:t>
      </w:r>
      <w:r w:rsidRPr="00C87F90">
        <w:rPr>
          <w:rFonts w:ascii="Calibri" w:hAnsi="Calibri"/>
          <w:color w:val="330066"/>
          <w:sz w:val="22"/>
        </w:rPr>
        <w:t xml:space="preserve"> form. The amount stated on the invoice must be transferred to the bank account number specified in the invoice in accordance with the instructions provided in the invoice. A possible decision not to process the application does not release you, as the applicant, from the obligation to pay the amount due.</w:t>
      </w:r>
    </w:p>
    <w:p w14:paraId="7475D8B7" w14:textId="77777777" w:rsidR="00936D19" w:rsidRPr="00C87F90" w:rsidRDefault="00936D19" w:rsidP="007E35E5">
      <w:pPr>
        <w:spacing w:line="276" w:lineRule="auto"/>
        <w:rPr>
          <w:rFonts w:ascii="Calibri" w:hAnsi="Calibri" w:cs="Calibri"/>
          <w:color w:val="330066"/>
          <w:sz w:val="22"/>
          <w:szCs w:val="22"/>
        </w:rPr>
      </w:pPr>
    </w:p>
    <w:p w14:paraId="6807E2BC" w14:textId="77777777" w:rsidR="007E35E5" w:rsidRPr="00C87F90" w:rsidRDefault="007E35E5" w:rsidP="005246EA">
      <w:pPr>
        <w:rPr>
          <w:rFonts w:ascii="Calibri" w:hAnsi="Calibri" w:cs="Calibri"/>
          <w:color w:val="330066"/>
          <w:sz w:val="22"/>
          <w:szCs w:val="22"/>
        </w:rPr>
      </w:pPr>
      <w:bookmarkStart w:id="1" w:name="_top"/>
      <w:bookmarkEnd w:id="1"/>
    </w:p>
    <w:p w14:paraId="119222B0" w14:textId="77777777" w:rsidR="00514B1F" w:rsidRPr="00C87F90" w:rsidRDefault="007E35E5" w:rsidP="00ED0F23">
      <w:pPr>
        <w:numPr>
          <w:ilvl w:val="0"/>
          <w:numId w:val="42"/>
        </w:numPr>
        <w:spacing w:line="276" w:lineRule="auto"/>
        <w:rPr>
          <w:rFonts w:ascii="Calibri" w:hAnsi="Calibri" w:cs="Calibri"/>
          <w:b/>
          <w:color w:val="330066"/>
          <w:sz w:val="28"/>
          <w:szCs w:val="28"/>
        </w:rPr>
      </w:pPr>
      <w:r w:rsidRPr="00C87F90">
        <w:br w:type="page"/>
      </w:r>
      <w:r w:rsidRPr="00C87F90">
        <w:rPr>
          <w:rFonts w:ascii="Calibri" w:hAnsi="Calibri"/>
          <w:b/>
          <w:color w:val="330066"/>
          <w:sz w:val="28"/>
        </w:rPr>
        <w:lastRenderedPageBreak/>
        <w:t xml:space="preserve">Instructions for filling in this form </w:t>
      </w:r>
    </w:p>
    <w:p w14:paraId="2E496BFE" w14:textId="77777777" w:rsidR="00312576" w:rsidRPr="00C87F90" w:rsidRDefault="00312576" w:rsidP="00312576">
      <w:pPr>
        <w:spacing w:line="276" w:lineRule="auto"/>
        <w:ind w:left="360"/>
        <w:rPr>
          <w:rFonts w:ascii="Calibri" w:hAnsi="Calibri" w:cs="Calibri"/>
          <w:b/>
          <w:color w:val="330066"/>
          <w:sz w:val="22"/>
          <w:szCs w:val="22"/>
        </w:rPr>
      </w:pPr>
    </w:p>
    <w:p w14:paraId="51C0AFA3" w14:textId="77777777" w:rsidR="003F5C20" w:rsidRPr="00B73312" w:rsidRDefault="001B0172" w:rsidP="00B73312">
      <w:pPr>
        <w:autoSpaceDE w:val="0"/>
        <w:autoSpaceDN w:val="0"/>
        <w:adjustRightInd w:val="0"/>
        <w:jc w:val="both"/>
        <w:rPr>
          <w:rFonts w:ascii="Calibri" w:hAnsi="Calibri"/>
          <w:color w:val="330066"/>
          <w:sz w:val="22"/>
        </w:rPr>
      </w:pPr>
      <w:r w:rsidRPr="00B73312">
        <w:rPr>
          <w:rFonts w:ascii="Calibri" w:hAnsi="Calibri"/>
          <w:color w:val="330066"/>
          <w:sz w:val="22"/>
        </w:rPr>
        <w:t xml:space="preserve">This application form, which has been designed by the AFM, is used for the application for a licence to be able to manage one or several </w:t>
      </w:r>
      <w:r w:rsidR="00AD6D11">
        <w:rPr>
          <w:rFonts w:ascii="Calibri" w:hAnsi="Calibri"/>
          <w:color w:val="330066"/>
          <w:sz w:val="22"/>
        </w:rPr>
        <w:t xml:space="preserve">alternative </w:t>
      </w:r>
      <w:r w:rsidRPr="00B73312">
        <w:rPr>
          <w:rFonts w:ascii="Calibri" w:hAnsi="Calibri"/>
          <w:color w:val="330066"/>
          <w:sz w:val="22"/>
        </w:rPr>
        <w:t>investment funds as a</w:t>
      </w:r>
      <w:r w:rsidR="005C38DD" w:rsidRPr="00B73312">
        <w:rPr>
          <w:rFonts w:ascii="Calibri" w:hAnsi="Calibri"/>
          <w:color w:val="330066"/>
          <w:sz w:val="22"/>
        </w:rPr>
        <w:t xml:space="preserve"> management company</w:t>
      </w:r>
      <w:r w:rsidRPr="00B73312">
        <w:rPr>
          <w:rFonts w:ascii="Calibri" w:hAnsi="Calibri"/>
          <w:color w:val="330066"/>
          <w:sz w:val="22"/>
        </w:rPr>
        <w:t xml:space="preserve">. </w:t>
      </w:r>
    </w:p>
    <w:p w14:paraId="681EDB2D" w14:textId="77777777" w:rsidR="001C365C" w:rsidRPr="00B73312" w:rsidRDefault="00D66F38" w:rsidP="00D87F84">
      <w:pPr>
        <w:autoSpaceDE w:val="0"/>
        <w:autoSpaceDN w:val="0"/>
        <w:adjustRightInd w:val="0"/>
        <w:jc w:val="both"/>
        <w:rPr>
          <w:rFonts w:ascii="Calibri" w:hAnsi="Calibri"/>
          <w:b/>
          <w:color w:val="330066"/>
          <w:sz w:val="22"/>
        </w:rPr>
      </w:pPr>
      <w:r w:rsidRPr="00B73312">
        <w:rPr>
          <w:rFonts w:ascii="Calibri" w:hAnsi="Calibri"/>
          <w:b/>
          <w:color w:val="330066"/>
          <w:sz w:val="22"/>
        </w:rPr>
        <w:t xml:space="preserve"> </w:t>
      </w:r>
    </w:p>
    <w:p w14:paraId="02CB3AD2" w14:textId="77777777" w:rsidR="009B2E04" w:rsidRPr="00C87F90" w:rsidRDefault="001C365C" w:rsidP="00D87F84">
      <w:pPr>
        <w:autoSpaceDE w:val="0"/>
        <w:autoSpaceDN w:val="0"/>
        <w:adjustRightInd w:val="0"/>
        <w:jc w:val="both"/>
        <w:rPr>
          <w:rFonts w:ascii="Calibri" w:hAnsi="Calibri" w:cs="Calibri"/>
          <w:b/>
          <w:color w:val="330066"/>
          <w:sz w:val="22"/>
          <w:szCs w:val="22"/>
        </w:rPr>
      </w:pPr>
      <w:r w:rsidRPr="00C87F90">
        <w:rPr>
          <w:rFonts w:ascii="Calibri" w:hAnsi="Calibri"/>
          <w:b/>
          <w:color w:val="330066"/>
          <w:sz w:val="22"/>
        </w:rPr>
        <w:t xml:space="preserve">This form, including the explanation, is intended as a guideline to simplify the licence application and licence granting process. The form comprises (as such) a simplified representation of the statutory and other legal requirements as well as </w:t>
      </w:r>
      <w:r w:rsidR="005F7BC6">
        <w:rPr>
          <w:rFonts w:ascii="Calibri" w:hAnsi="Calibri"/>
          <w:b/>
          <w:color w:val="330066"/>
          <w:sz w:val="22"/>
        </w:rPr>
        <w:t xml:space="preserve">a variety of cases </w:t>
      </w:r>
      <w:r w:rsidRPr="00C87F90">
        <w:rPr>
          <w:rFonts w:ascii="Calibri" w:hAnsi="Calibri"/>
          <w:b/>
          <w:color w:val="330066"/>
          <w:sz w:val="22"/>
        </w:rPr>
        <w:t xml:space="preserve">and possible variations. The statutory and other legal requirements, and not the contents of this form, are </w:t>
      </w:r>
      <w:proofErr w:type="gramStart"/>
      <w:r w:rsidRPr="00C87F90">
        <w:rPr>
          <w:rFonts w:ascii="Calibri" w:hAnsi="Calibri"/>
          <w:b/>
          <w:color w:val="330066"/>
          <w:sz w:val="22"/>
        </w:rPr>
        <w:t>leading at all times</w:t>
      </w:r>
      <w:proofErr w:type="gramEnd"/>
      <w:r w:rsidRPr="00C87F90">
        <w:rPr>
          <w:rFonts w:ascii="Calibri" w:hAnsi="Calibri"/>
          <w:b/>
          <w:color w:val="330066"/>
          <w:sz w:val="22"/>
        </w:rPr>
        <w:t xml:space="preserve"> for the licence application and the granting of a licence. It is the sole responsibility of the licence applicant to satisfy all applicable statutory and other legal requirements</w:t>
      </w:r>
      <w:r w:rsidR="005C38DD" w:rsidRPr="00C87F90">
        <w:rPr>
          <w:rFonts w:ascii="Calibri" w:hAnsi="Calibri"/>
          <w:b/>
          <w:color w:val="330066"/>
          <w:sz w:val="22"/>
        </w:rPr>
        <w:t>,</w:t>
      </w:r>
      <w:r w:rsidRPr="00C87F90">
        <w:rPr>
          <w:rFonts w:ascii="Calibri" w:hAnsi="Calibri"/>
          <w:b/>
          <w:color w:val="330066"/>
          <w:sz w:val="22"/>
        </w:rPr>
        <w:t xml:space="preserve"> irrespective of the contents of this form. It is also the sole responsibility of the submitter of the form to keep track of all the developments </w:t>
      </w:r>
      <w:proofErr w:type="gramStart"/>
      <w:r w:rsidRPr="00C87F90">
        <w:rPr>
          <w:rFonts w:ascii="Calibri" w:hAnsi="Calibri"/>
          <w:b/>
          <w:color w:val="330066"/>
          <w:sz w:val="22"/>
        </w:rPr>
        <w:t>with regard to</w:t>
      </w:r>
      <w:proofErr w:type="gramEnd"/>
      <w:r w:rsidRPr="00C87F90">
        <w:rPr>
          <w:rFonts w:ascii="Calibri" w:hAnsi="Calibri"/>
          <w:b/>
          <w:color w:val="330066"/>
          <w:sz w:val="22"/>
        </w:rPr>
        <w:t xml:space="preserve"> these requirements. </w:t>
      </w:r>
    </w:p>
    <w:p w14:paraId="499C4C3A" w14:textId="77777777" w:rsidR="009B2E04" w:rsidRPr="00C87F90" w:rsidRDefault="009B2E04" w:rsidP="00D87F84">
      <w:pPr>
        <w:autoSpaceDE w:val="0"/>
        <w:autoSpaceDN w:val="0"/>
        <w:adjustRightInd w:val="0"/>
        <w:jc w:val="both"/>
        <w:rPr>
          <w:rFonts w:ascii="Calibri" w:hAnsi="Calibri" w:cs="Calibri"/>
          <w:b/>
          <w:color w:val="330066"/>
          <w:sz w:val="22"/>
          <w:szCs w:val="22"/>
        </w:rPr>
      </w:pPr>
    </w:p>
    <w:p w14:paraId="0C2520EC" w14:textId="77777777" w:rsidR="00D87F84" w:rsidRPr="00C87F90" w:rsidRDefault="00774798" w:rsidP="00D87F84">
      <w:pPr>
        <w:autoSpaceDE w:val="0"/>
        <w:autoSpaceDN w:val="0"/>
        <w:adjustRightInd w:val="0"/>
        <w:jc w:val="both"/>
        <w:rPr>
          <w:rFonts w:ascii="Calibri" w:hAnsi="Calibri" w:cs="Calibri"/>
          <w:b/>
          <w:color w:val="330066"/>
          <w:sz w:val="22"/>
          <w:szCs w:val="22"/>
        </w:rPr>
      </w:pPr>
      <w:r w:rsidRPr="00C87F90">
        <w:rPr>
          <w:rFonts w:ascii="Calibri" w:hAnsi="Calibri"/>
          <w:color w:val="330066"/>
          <w:sz w:val="22"/>
        </w:rPr>
        <w:t>If</w:t>
      </w:r>
      <w:r w:rsidR="005C38DD" w:rsidRPr="00C87F90">
        <w:rPr>
          <w:rFonts w:ascii="Calibri" w:hAnsi="Calibri"/>
          <w:color w:val="330066"/>
          <w:sz w:val="22"/>
        </w:rPr>
        <w:t>, for whatever reason,</w:t>
      </w:r>
      <w:r w:rsidRPr="00C87F90">
        <w:rPr>
          <w:rFonts w:ascii="Calibri" w:hAnsi="Calibri"/>
          <w:color w:val="330066"/>
          <w:sz w:val="22"/>
        </w:rPr>
        <w:t xml:space="preserve"> information that should be provided to the supervisory bodies cannot be provided or cannot be provided fully by answering the questions in this form, you must then provide this information via one or several appendices.</w:t>
      </w:r>
    </w:p>
    <w:p w14:paraId="076CABAB" w14:textId="77777777" w:rsidR="002E501B" w:rsidRPr="00C87F90" w:rsidRDefault="00774798" w:rsidP="00D87F84">
      <w:pPr>
        <w:autoSpaceDE w:val="0"/>
        <w:autoSpaceDN w:val="0"/>
        <w:adjustRightInd w:val="0"/>
        <w:jc w:val="both"/>
        <w:rPr>
          <w:rFonts w:ascii="Calibri" w:hAnsi="Calibri" w:cs="Calibri"/>
          <w:color w:val="330066"/>
          <w:sz w:val="22"/>
          <w:szCs w:val="22"/>
        </w:rPr>
      </w:pPr>
      <w:r w:rsidRPr="00C87F90">
        <w:rPr>
          <w:rFonts w:ascii="Calibri" w:hAnsi="Calibri"/>
          <w:color w:val="330066"/>
          <w:sz w:val="22"/>
        </w:rPr>
        <w:t xml:space="preserve"> </w:t>
      </w:r>
      <w:r w:rsidRPr="00C87F90">
        <w:rPr>
          <w:rFonts w:ascii="Calibri" w:hAnsi="Calibri" w:cs="Calibri"/>
          <w:color w:val="330066"/>
          <w:sz w:val="22"/>
          <w:szCs w:val="22"/>
        </w:rPr>
        <w:br/>
      </w:r>
      <w:r w:rsidRPr="00C87F90">
        <w:rPr>
          <w:rFonts w:ascii="Calibri" w:hAnsi="Calibri"/>
          <w:color w:val="330066"/>
          <w:sz w:val="22"/>
        </w:rPr>
        <w:t xml:space="preserve">All questions in this form are to be answered based on the information available. If information is not (yet) available and/or a question is not applicable in your opinion, then you must state this on the form. If the form offers insufficient space for answering a question, you must then provide the (other) information in one or several separate appendices. For each appendix, use a number that corresponds with the question to which the appendix pertains. </w:t>
      </w:r>
    </w:p>
    <w:p w14:paraId="6F027FDB" w14:textId="77777777" w:rsidR="002E501B" w:rsidRPr="00C87F90" w:rsidRDefault="002E501B" w:rsidP="00D87F84">
      <w:pPr>
        <w:pStyle w:val="CommentText"/>
        <w:jc w:val="both"/>
        <w:rPr>
          <w:rFonts w:ascii="Calibri" w:hAnsi="Calibri" w:cs="Calibri"/>
          <w:color w:val="330066"/>
          <w:sz w:val="22"/>
          <w:szCs w:val="22"/>
        </w:rPr>
      </w:pPr>
    </w:p>
    <w:p w14:paraId="4DEFF25D" w14:textId="77777777" w:rsidR="002E501B" w:rsidRPr="00C87F90" w:rsidRDefault="00053D82" w:rsidP="00D87F84">
      <w:pPr>
        <w:pStyle w:val="CommentText"/>
        <w:jc w:val="both"/>
        <w:rPr>
          <w:rFonts w:ascii="Calibri" w:hAnsi="Calibri" w:cs="Calibri"/>
          <w:color w:val="330066"/>
          <w:sz w:val="22"/>
          <w:szCs w:val="22"/>
        </w:rPr>
      </w:pPr>
      <w:r w:rsidRPr="00C87F90">
        <w:rPr>
          <w:rFonts w:ascii="Calibri" w:hAnsi="Calibri"/>
          <w:color w:val="330066"/>
          <w:sz w:val="22"/>
        </w:rPr>
        <w:t>DNB and the AFM can request (additional) information and/or documents that are necessary for the assessment of this licence application.</w:t>
      </w:r>
    </w:p>
    <w:p w14:paraId="0931B2BB" w14:textId="77777777" w:rsidR="002E501B" w:rsidRPr="00C87F90" w:rsidRDefault="002E501B" w:rsidP="00D87F84">
      <w:pPr>
        <w:pStyle w:val="CommentText"/>
        <w:jc w:val="both"/>
        <w:rPr>
          <w:rFonts w:ascii="Calibri" w:hAnsi="Calibri" w:cs="Calibri"/>
          <w:color w:val="330066"/>
          <w:sz w:val="22"/>
          <w:szCs w:val="22"/>
        </w:rPr>
      </w:pPr>
    </w:p>
    <w:p w14:paraId="52A25459" w14:textId="77777777" w:rsidR="001A0B70" w:rsidRPr="00C87F90" w:rsidRDefault="00CB3381" w:rsidP="00D87F84">
      <w:pPr>
        <w:pStyle w:val="CommentText"/>
        <w:jc w:val="both"/>
        <w:rPr>
          <w:rFonts w:ascii="Calibri" w:hAnsi="Calibri" w:cs="Calibri"/>
          <w:color w:val="330066"/>
          <w:sz w:val="22"/>
          <w:szCs w:val="22"/>
        </w:rPr>
      </w:pPr>
      <w:proofErr w:type="gramStart"/>
      <w:r w:rsidRPr="00C87F90">
        <w:rPr>
          <w:rFonts w:ascii="Calibri" w:hAnsi="Calibri"/>
          <w:color w:val="330066"/>
          <w:sz w:val="22"/>
        </w:rPr>
        <w:t>In the event that</w:t>
      </w:r>
      <w:proofErr w:type="gramEnd"/>
      <w:r w:rsidRPr="00C87F90">
        <w:rPr>
          <w:rFonts w:ascii="Calibri" w:hAnsi="Calibri"/>
          <w:color w:val="330066"/>
          <w:sz w:val="22"/>
        </w:rPr>
        <w:t xml:space="preserve"> changes occur in the information as provided in this form and/or submitted in the appendices during the licence application process, the AF</w:t>
      </w:r>
      <w:r w:rsidR="005F7BC6">
        <w:rPr>
          <w:rFonts w:ascii="Calibri" w:hAnsi="Calibri"/>
          <w:color w:val="330066"/>
          <w:sz w:val="22"/>
        </w:rPr>
        <w:t>M</w:t>
      </w:r>
      <w:r w:rsidRPr="00C87F90">
        <w:rPr>
          <w:rFonts w:ascii="Calibri" w:hAnsi="Calibri"/>
          <w:color w:val="330066"/>
          <w:sz w:val="22"/>
        </w:rPr>
        <w:t xml:space="preserve"> must immediately be informed in writing. If this information influences the decision periods, then you will be informed. </w:t>
      </w:r>
    </w:p>
    <w:p w14:paraId="388ABED0" w14:textId="77777777" w:rsidR="00BA5969" w:rsidRPr="00C87F90" w:rsidRDefault="00BA5969" w:rsidP="00D87F84">
      <w:pPr>
        <w:autoSpaceDE w:val="0"/>
        <w:autoSpaceDN w:val="0"/>
        <w:adjustRightInd w:val="0"/>
        <w:jc w:val="both"/>
        <w:rPr>
          <w:rFonts w:ascii="Calibri" w:hAnsi="Calibri" w:cs="Calibri"/>
          <w:color w:val="330066"/>
          <w:sz w:val="22"/>
          <w:szCs w:val="22"/>
        </w:rPr>
      </w:pPr>
    </w:p>
    <w:p w14:paraId="3DC6FB4B" w14:textId="77777777" w:rsidR="00BE54BD" w:rsidRPr="00C87F90" w:rsidRDefault="00BE54BD" w:rsidP="00D87F84">
      <w:pPr>
        <w:jc w:val="both"/>
        <w:rPr>
          <w:rFonts w:ascii="Calibri" w:hAnsi="Calibri" w:cs="Calibri"/>
          <w:color w:val="330066"/>
          <w:sz w:val="22"/>
          <w:szCs w:val="22"/>
        </w:rPr>
      </w:pPr>
      <w:r w:rsidRPr="00C87F90">
        <w:rPr>
          <w:rFonts w:ascii="Calibri" w:hAnsi="Calibri"/>
          <w:color w:val="330066"/>
          <w:sz w:val="22"/>
        </w:rPr>
        <w:t xml:space="preserve">The AFM will proceed to process the application after receiving the completed and signed copies of: (1) this application form, (2) all "Notification forms </w:t>
      </w:r>
      <w:r w:rsidR="005C38DD" w:rsidRPr="00C87F90">
        <w:rPr>
          <w:rFonts w:ascii="Calibri" w:hAnsi="Calibri"/>
          <w:color w:val="330066"/>
          <w:sz w:val="22"/>
        </w:rPr>
        <w:t xml:space="preserve">for a </w:t>
      </w:r>
      <w:r w:rsidRPr="00C87F90">
        <w:rPr>
          <w:rFonts w:ascii="Calibri" w:hAnsi="Calibri"/>
          <w:color w:val="330066"/>
          <w:sz w:val="22"/>
        </w:rPr>
        <w:t xml:space="preserve">Collective Investment Scheme" and (3) all "Notification forms </w:t>
      </w:r>
      <w:r w:rsidR="005C38DD" w:rsidRPr="00C87F90">
        <w:rPr>
          <w:rFonts w:ascii="Calibri" w:hAnsi="Calibri"/>
          <w:color w:val="330066"/>
          <w:sz w:val="22"/>
        </w:rPr>
        <w:t xml:space="preserve">for a </w:t>
      </w:r>
      <w:r w:rsidRPr="00C87F90">
        <w:rPr>
          <w:rFonts w:ascii="Calibri" w:hAnsi="Calibri"/>
          <w:color w:val="330066"/>
          <w:sz w:val="22"/>
        </w:rPr>
        <w:t xml:space="preserve">Depositary", as well as all appendices belonging to the </w:t>
      </w:r>
      <w:proofErr w:type="gramStart"/>
      <w:r w:rsidRPr="00C87F90">
        <w:rPr>
          <w:rFonts w:ascii="Calibri" w:hAnsi="Calibri"/>
          <w:color w:val="330066"/>
          <w:sz w:val="22"/>
        </w:rPr>
        <w:t>aforementioned forms</w:t>
      </w:r>
      <w:proofErr w:type="gramEnd"/>
      <w:r w:rsidRPr="00C87F90">
        <w:rPr>
          <w:rFonts w:ascii="Calibri" w:hAnsi="Calibri"/>
          <w:color w:val="330066"/>
          <w:sz w:val="22"/>
        </w:rPr>
        <w:t xml:space="preserve">. </w:t>
      </w:r>
    </w:p>
    <w:p w14:paraId="15A33BE6" w14:textId="77777777" w:rsidR="000B45FB" w:rsidRPr="00C87F90" w:rsidRDefault="000B45FB" w:rsidP="000B45FB">
      <w:pPr>
        <w:autoSpaceDE w:val="0"/>
        <w:autoSpaceDN w:val="0"/>
        <w:adjustRightInd w:val="0"/>
        <w:jc w:val="both"/>
        <w:rPr>
          <w:rFonts w:ascii="Calibri" w:hAnsi="Calibri" w:cs="Calibri"/>
          <w:color w:val="330066"/>
          <w:sz w:val="22"/>
          <w:szCs w:val="22"/>
        </w:rPr>
      </w:pPr>
    </w:p>
    <w:p w14:paraId="323D9D41" w14:textId="77777777" w:rsidR="00BE54BD" w:rsidRPr="00C87F90" w:rsidRDefault="000B45FB" w:rsidP="000B45FB">
      <w:pPr>
        <w:autoSpaceDE w:val="0"/>
        <w:autoSpaceDN w:val="0"/>
        <w:adjustRightInd w:val="0"/>
        <w:jc w:val="both"/>
        <w:rPr>
          <w:rFonts w:ascii="Calibri" w:hAnsi="Calibri" w:cs="Calibri"/>
          <w:b/>
          <w:color w:val="330066"/>
          <w:sz w:val="22"/>
          <w:szCs w:val="22"/>
        </w:rPr>
      </w:pPr>
      <w:r w:rsidRPr="00C87F90">
        <w:rPr>
          <w:rFonts w:ascii="Calibri" w:hAnsi="Calibri"/>
          <w:b/>
          <w:color w:val="330066"/>
          <w:sz w:val="22"/>
        </w:rPr>
        <w:t xml:space="preserve">An explanation has been included in this form (section 10). </w:t>
      </w:r>
      <w:r w:rsidRPr="00C87F90">
        <w:rPr>
          <w:rFonts w:ascii="Calibri" w:hAnsi="Calibri"/>
          <w:b/>
          <w:color w:val="330066"/>
          <w:sz w:val="22"/>
          <w:u w:val="single"/>
        </w:rPr>
        <w:t>Please read the explanation before answering the questions.</w:t>
      </w:r>
    </w:p>
    <w:p w14:paraId="00C69105" w14:textId="77777777" w:rsidR="00514B1F" w:rsidRPr="00C87F90" w:rsidRDefault="00312576" w:rsidP="00ED0F23">
      <w:pPr>
        <w:numPr>
          <w:ilvl w:val="0"/>
          <w:numId w:val="42"/>
        </w:numPr>
        <w:spacing w:line="276" w:lineRule="auto"/>
        <w:rPr>
          <w:rFonts w:ascii="Calibri" w:hAnsi="Calibri" w:cs="Calibri"/>
          <w:b/>
          <w:color w:val="330066"/>
          <w:sz w:val="28"/>
          <w:szCs w:val="28"/>
        </w:rPr>
      </w:pPr>
      <w:r w:rsidRPr="00C87F90">
        <w:br w:type="page"/>
      </w:r>
      <w:r w:rsidRPr="00C87F90">
        <w:rPr>
          <w:rFonts w:ascii="Calibri" w:hAnsi="Calibri"/>
          <w:b/>
          <w:color w:val="330066"/>
          <w:sz w:val="28"/>
        </w:rPr>
        <w:lastRenderedPageBreak/>
        <w:t>General information about the manage</w:t>
      </w:r>
      <w:r w:rsidR="005C38DD" w:rsidRPr="00C87F90">
        <w:rPr>
          <w:rFonts w:ascii="Calibri" w:hAnsi="Calibri"/>
          <w:b/>
          <w:color w:val="330066"/>
          <w:sz w:val="28"/>
        </w:rPr>
        <w:t>ment company</w:t>
      </w:r>
    </w:p>
    <w:p w14:paraId="5CB62E74" w14:textId="77777777" w:rsidR="005903C9" w:rsidRPr="00C87F90" w:rsidRDefault="005903C9" w:rsidP="005903C9">
      <w:pPr>
        <w:autoSpaceDE w:val="0"/>
        <w:autoSpaceDN w:val="0"/>
        <w:adjustRightInd w:val="0"/>
        <w:rPr>
          <w:rFonts w:ascii="Calibri" w:hAnsi="Calibri" w:cs="Calibri"/>
          <w:b/>
          <w:bCs/>
          <w:color w:val="330066"/>
          <w:sz w:val="22"/>
          <w:szCs w:val="22"/>
        </w:rPr>
      </w:pPr>
    </w:p>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gridCol w:w="19"/>
      </w:tblGrid>
      <w:tr w:rsidR="00914AE5" w:rsidRPr="00C87F90" w14:paraId="5BC442C8" w14:textId="7777777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14:paraId="5420F67A" w14:textId="77777777" w:rsidR="00514B1F" w:rsidRPr="00C87F90" w:rsidRDefault="00320B33" w:rsidP="007D03E3">
            <w:pPr>
              <w:pStyle w:val="ListParagraph"/>
              <w:numPr>
                <w:ilvl w:val="1"/>
                <w:numId w:val="40"/>
              </w:numPr>
              <w:rPr>
                <w:rFonts w:ascii="Calibri" w:hAnsi="Calibri" w:cs="Calibri"/>
                <w:b/>
                <w:color w:val="330066"/>
                <w:sz w:val="22"/>
                <w:szCs w:val="22"/>
              </w:rPr>
            </w:pPr>
            <w:r w:rsidRPr="00C87F90">
              <w:rPr>
                <w:rFonts w:ascii="Calibri" w:hAnsi="Calibri"/>
                <w:color w:val="330066"/>
                <w:sz w:val="22"/>
              </w:rPr>
              <w:t>Trade name and name according to the articles of association</w:t>
            </w:r>
          </w:p>
          <w:p w14:paraId="0F9C7F90" w14:textId="77777777" w:rsidR="00914AE5" w:rsidRPr="00C87F90" w:rsidRDefault="00914AE5" w:rsidP="00914AE5">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01D6779B" w14:textId="77777777" w:rsidR="00914AE5" w:rsidRPr="00C87F90" w:rsidRDefault="00167171" w:rsidP="00914AE5">
            <w:pPr>
              <w:rPr>
                <w:rFonts w:ascii="Calibri" w:hAnsi="Calibri" w:cs="Calibri"/>
                <w:color w:val="330066"/>
                <w:sz w:val="22"/>
                <w:szCs w:val="22"/>
              </w:rPr>
            </w:pPr>
            <w:r w:rsidRPr="00C87F90">
              <w:rPr>
                <w:rFonts w:ascii="Calibri" w:hAnsi="Calibri"/>
                <w:color w:val="330066"/>
                <w:sz w:val="22"/>
              </w:rPr>
              <w:t xml:space="preserve"> </w:t>
            </w:r>
          </w:p>
        </w:tc>
        <w:tc>
          <w:tcPr>
            <w:tcW w:w="4819" w:type="dxa"/>
            <w:tcBorders>
              <w:top w:val="single" w:sz="4" w:space="0" w:color="auto"/>
              <w:left w:val="nil"/>
              <w:bottom w:val="single" w:sz="4" w:space="0" w:color="auto"/>
              <w:right w:val="nil"/>
            </w:tcBorders>
          </w:tcPr>
          <w:p w14:paraId="1BB722F1" w14:textId="77777777" w:rsidR="00914AE5" w:rsidRPr="00C87F90" w:rsidRDefault="00914AE5" w:rsidP="00914AE5">
            <w:pPr>
              <w:pStyle w:val="vulling"/>
              <w:rPr>
                <w:rFonts w:ascii="Calibri" w:hAnsi="Calibri" w:cs="Calibri"/>
                <w:color w:val="330066"/>
                <w:szCs w:val="22"/>
              </w:rPr>
            </w:pPr>
          </w:p>
        </w:tc>
      </w:tr>
      <w:tr w:rsidR="007D03E3" w:rsidRPr="00C87F90" w14:paraId="00D60E1D" w14:textId="7777777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14:paraId="1342CB39" w14:textId="77777777" w:rsidR="007D03E3" w:rsidRPr="00C87F90" w:rsidRDefault="007D03E3" w:rsidP="007D03E3">
            <w:pPr>
              <w:pStyle w:val="PlainText"/>
              <w:numPr>
                <w:ilvl w:val="1"/>
                <w:numId w:val="40"/>
              </w:numPr>
              <w:rPr>
                <w:rFonts w:ascii="Calibri" w:hAnsi="Calibri" w:cs="Calibri"/>
                <w:bCs/>
                <w:color w:val="330066"/>
                <w:sz w:val="22"/>
                <w:szCs w:val="22"/>
              </w:rPr>
            </w:pPr>
            <w:r w:rsidRPr="00C87F90">
              <w:rPr>
                <w:rFonts w:ascii="Calibri" w:hAnsi="Calibri"/>
                <w:color w:val="330066"/>
                <w:sz w:val="22"/>
              </w:rPr>
              <w:t>Country of domicile</w:t>
            </w:r>
          </w:p>
          <w:p w14:paraId="047B1803" w14:textId="77777777" w:rsidR="007D03E3" w:rsidRPr="00C87F90" w:rsidRDefault="007D03E3" w:rsidP="007D03E3">
            <w:pPr>
              <w:pStyle w:val="PlainText"/>
              <w:ind w:left="360"/>
              <w:rPr>
                <w:rFonts w:ascii="Calibri" w:hAnsi="Calibri" w:cs="Calibri"/>
                <w:bCs/>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0154D774" w14:textId="77777777" w:rsidR="007D03E3" w:rsidRPr="00C87F90" w:rsidRDefault="007D03E3" w:rsidP="00914AE5">
            <w:pPr>
              <w:pStyle w:val="PlainText"/>
              <w:rPr>
                <w:rFonts w:ascii="Calibri" w:hAnsi="Calibri" w:cs="Calibri"/>
                <w:color w:val="330066"/>
                <w:sz w:val="22"/>
                <w:szCs w:val="22"/>
              </w:rPr>
            </w:pPr>
          </w:p>
        </w:tc>
        <w:tc>
          <w:tcPr>
            <w:tcW w:w="4819" w:type="dxa"/>
            <w:tcBorders>
              <w:top w:val="nil"/>
              <w:left w:val="nil"/>
              <w:bottom w:val="single" w:sz="4" w:space="0" w:color="auto"/>
              <w:right w:val="nil"/>
            </w:tcBorders>
          </w:tcPr>
          <w:p w14:paraId="2EDA1EA3" w14:textId="77777777" w:rsidR="007D03E3" w:rsidRPr="00C87F90" w:rsidRDefault="007D03E3" w:rsidP="00914AE5">
            <w:pPr>
              <w:pStyle w:val="PlainText"/>
              <w:rPr>
                <w:rFonts w:ascii="Calibri" w:hAnsi="Calibri" w:cs="Calibri"/>
                <w:color w:val="330066"/>
                <w:sz w:val="22"/>
                <w:szCs w:val="22"/>
              </w:rPr>
            </w:pPr>
          </w:p>
        </w:tc>
      </w:tr>
      <w:tr w:rsidR="00914AE5" w:rsidRPr="00C87F90" w14:paraId="76819329" w14:textId="7777777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14:paraId="2EE824AC" w14:textId="77777777" w:rsidR="00514B1F" w:rsidRPr="00C87F90" w:rsidRDefault="004B0544" w:rsidP="007D03E3">
            <w:pPr>
              <w:pStyle w:val="PlainText"/>
              <w:rPr>
                <w:rFonts w:ascii="Calibri" w:hAnsi="Calibri" w:cs="Calibri"/>
                <w:bCs/>
                <w:color w:val="330066"/>
                <w:sz w:val="22"/>
                <w:szCs w:val="22"/>
              </w:rPr>
            </w:pPr>
            <w:r w:rsidRPr="00C87F90">
              <w:rPr>
                <w:rFonts w:ascii="Calibri" w:hAnsi="Calibri"/>
                <w:color w:val="330066"/>
                <w:sz w:val="22"/>
              </w:rPr>
              <w:t>3.3 Chamber of commerce number</w:t>
            </w:r>
          </w:p>
          <w:p w14:paraId="1AD3AA2D" w14:textId="77777777" w:rsidR="00914AE5" w:rsidRPr="00C87F90" w:rsidRDefault="00914AE5" w:rsidP="00914AE5">
            <w:pPr>
              <w:pStyle w:val="PlainText"/>
              <w:rPr>
                <w:rFonts w:ascii="Calibri" w:hAnsi="Calibri" w:cs="Calibri"/>
                <w:bCs/>
                <w:color w:val="330066"/>
                <w:sz w:val="22"/>
                <w:szCs w:val="22"/>
              </w:rPr>
            </w:pPr>
          </w:p>
          <w:p w14:paraId="453432D9" w14:textId="77777777" w:rsidR="00F011E6" w:rsidRPr="00C87F90" w:rsidRDefault="00F011E6" w:rsidP="00914AE5">
            <w:pPr>
              <w:pStyle w:val="PlainText"/>
              <w:rPr>
                <w:rFonts w:ascii="Calibri" w:hAnsi="Calibri" w:cs="Calibri"/>
                <w:bCs/>
                <w:color w:val="330066"/>
                <w:sz w:val="22"/>
                <w:szCs w:val="22"/>
              </w:rPr>
            </w:pPr>
            <w:r w:rsidRPr="00C87F90">
              <w:rPr>
                <w:rFonts w:ascii="Calibri" w:hAnsi="Calibri"/>
                <w:color w:val="330066"/>
                <w:sz w:val="22"/>
              </w:rPr>
              <w:t>Provide a copy of a recent extract for the manage</w:t>
            </w:r>
            <w:r w:rsidR="00F6319F" w:rsidRPr="00C87F90">
              <w:rPr>
                <w:rFonts w:ascii="Calibri" w:hAnsi="Calibri"/>
                <w:color w:val="330066"/>
                <w:sz w:val="22"/>
              </w:rPr>
              <w:t>ment company</w:t>
            </w:r>
            <w:r w:rsidRPr="00C87F90">
              <w:rPr>
                <w:rFonts w:ascii="Calibri" w:hAnsi="Calibri"/>
                <w:color w:val="330066"/>
                <w:sz w:val="22"/>
              </w:rPr>
              <w:t xml:space="preserve"> from the commercial register of the Chamber of Commerce or a foreign institution that is comparable to the Chamber of Commerce.</w:t>
            </w:r>
          </w:p>
          <w:p w14:paraId="7E8F9900" w14:textId="77777777" w:rsidR="009A493D" w:rsidRPr="00C87F90" w:rsidRDefault="009A493D" w:rsidP="00914AE5">
            <w:pPr>
              <w:pStyle w:val="PlainText"/>
              <w:rPr>
                <w:rFonts w:ascii="Calibri" w:hAnsi="Calibri" w:cs="Calibri"/>
                <w:bCs/>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65EDA3F6" w14:textId="77777777" w:rsidR="00914AE5" w:rsidRPr="00C87F90" w:rsidRDefault="00914AE5" w:rsidP="00914AE5">
            <w:pPr>
              <w:pStyle w:val="PlainText"/>
              <w:rPr>
                <w:rFonts w:ascii="Calibri" w:hAnsi="Calibri" w:cs="Calibri"/>
                <w:color w:val="330066"/>
                <w:sz w:val="22"/>
                <w:szCs w:val="22"/>
              </w:rPr>
            </w:pPr>
          </w:p>
        </w:tc>
        <w:tc>
          <w:tcPr>
            <w:tcW w:w="4819" w:type="dxa"/>
            <w:tcBorders>
              <w:top w:val="nil"/>
              <w:left w:val="nil"/>
              <w:bottom w:val="single" w:sz="4" w:space="0" w:color="auto"/>
              <w:right w:val="nil"/>
            </w:tcBorders>
          </w:tcPr>
          <w:p w14:paraId="68B80415" w14:textId="77777777" w:rsidR="00914AE5" w:rsidRPr="00C87F90" w:rsidRDefault="00914AE5" w:rsidP="00914AE5">
            <w:pPr>
              <w:pStyle w:val="PlainText"/>
              <w:rPr>
                <w:rFonts w:ascii="Calibri" w:hAnsi="Calibri" w:cs="Calibri"/>
                <w:color w:val="330066"/>
                <w:sz w:val="22"/>
                <w:szCs w:val="22"/>
              </w:rPr>
            </w:pPr>
          </w:p>
        </w:tc>
      </w:tr>
      <w:tr w:rsidR="00914AE5" w:rsidRPr="00C87F90" w14:paraId="3BD4D8BA" w14:textId="7777777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14:paraId="63F77D8F" w14:textId="77777777" w:rsidR="00914AE5" w:rsidRPr="00C87F90" w:rsidRDefault="007D03E3" w:rsidP="007D03E3">
            <w:pPr>
              <w:pStyle w:val="PlainText"/>
              <w:rPr>
                <w:rFonts w:ascii="Calibri" w:hAnsi="Calibri" w:cs="Calibri"/>
                <w:bCs/>
                <w:color w:val="330066"/>
                <w:sz w:val="22"/>
                <w:szCs w:val="22"/>
              </w:rPr>
            </w:pPr>
            <w:r w:rsidRPr="00C87F90">
              <w:rPr>
                <w:rFonts w:ascii="Calibri" w:hAnsi="Calibri"/>
                <w:color w:val="330066"/>
                <w:sz w:val="22"/>
              </w:rPr>
              <w:t>3.4 Date of incorporation</w:t>
            </w:r>
          </w:p>
          <w:p w14:paraId="2898C5EB" w14:textId="77777777" w:rsidR="00914AE5" w:rsidRPr="00C87F90" w:rsidRDefault="00914AE5" w:rsidP="00914AE5">
            <w:pPr>
              <w:pStyle w:val="PlainText"/>
              <w:rPr>
                <w:rFonts w:ascii="Calibri" w:hAnsi="Calibri" w:cs="Calibri"/>
                <w:bCs/>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07EDA297" w14:textId="77777777" w:rsidR="00914AE5" w:rsidRPr="00C87F90" w:rsidRDefault="00914AE5" w:rsidP="00914AE5">
            <w:pPr>
              <w:pStyle w:val="PlainText"/>
              <w:rPr>
                <w:rFonts w:ascii="Calibri" w:hAnsi="Calibri" w:cs="Calibri"/>
                <w:color w:val="330066"/>
                <w:sz w:val="22"/>
                <w:szCs w:val="22"/>
              </w:rPr>
            </w:pPr>
          </w:p>
        </w:tc>
        <w:tc>
          <w:tcPr>
            <w:tcW w:w="4819" w:type="dxa"/>
            <w:tcBorders>
              <w:top w:val="nil"/>
              <w:left w:val="nil"/>
              <w:bottom w:val="single" w:sz="4" w:space="0" w:color="auto"/>
              <w:right w:val="nil"/>
            </w:tcBorders>
          </w:tcPr>
          <w:p w14:paraId="428322A4" w14:textId="77777777" w:rsidR="00914AE5" w:rsidRPr="00C87F90" w:rsidRDefault="00914AE5" w:rsidP="00914AE5">
            <w:pPr>
              <w:pStyle w:val="PlainText"/>
              <w:rPr>
                <w:rFonts w:ascii="Calibri" w:hAnsi="Calibri" w:cs="Calibri"/>
                <w:color w:val="330066"/>
                <w:sz w:val="22"/>
                <w:szCs w:val="22"/>
              </w:rPr>
            </w:pPr>
          </w:p>
        </w:tc>
      </w:tr>
      <w:tr w:rsidR="00914AE5" w:rsidRPr="00C87F90" w14:paraId="0DCB8674" w14:textId="7777777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14:paraId="6F8B27AB" w14:textId="77777777" w:rsidR="00914AE5" w:rsidRPr="00C87F90" w:rsidRDefault="00E24522" w:rsidP="007D03E3">
            <w:pPr>
              <w:pStyle w:val="PlainText"/>
              <w:rPr>
                <w:rFonts w:ascii="Calibri" w:hAnsi="Calibri" w:cs="Calibri"/>
                <w:color w:val="330066"/>
                <w:sz w:val="22"/>
                <w:szCs w:val="22"/>
              </w:rPr>
            </w:pPr>
            <w:r w:rsidRPr="00C87F90">
              <w:rPr>
                <w:rFonts w:ascii="Calibri" w:hAnsi="Calibri"/>
                <w:color w:val="330066"/>
                <w:sz w:val="22"/>
              </w:rPr>
              <w:t xml:space="preserve">3.5 Address </w:t>
            </w:r>
          </w:p>
          <w:p w14:paraId="487DABA1" w14:textId="77777777" w:rsidR="00914AE5" w:rsidRPr="00C87F90" w:rsidRDefault="00914AE5" w:rsidP="00914AE5">
            <w:pPr>
              <w:pStyle w:val="PlainText"/>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182E1788" w14:textId="77777777" w:rsidR="00914AE5" w:rsidRPr="00C87F90" w:rsidRDefault="00914AE5" w:rsidP="00914AE5">
            <w:pPr>
              <w:rPr>
                <w:rFonts w:ascii="Calibri" w:hAnsi="Calibri" w:cs="Calibri"/>
                <w:color w:val="330066"/>
                <w:sz w:val="22"/>
                <w:szCs w:val="22"/>
              </w:rPr>
            </w:pPr>
          </w:p>
        </w:tc>
        <w:tc>
          <w:tcPr>
            <w:tcW w:w="4819" w:type="dxa"/>
            <w:tcBorders>
              <w:top w:val="nil"/>
              <w:left w:val="nil"/>
              <w:bottom w:val="single" w:sz="4" w:space="0" w:color="auto"/>
              <w:right w:val="nil"/>
            </w:tcBorders>
          </w:tcPr>
          <w:p w14:paraId="3B49804B" w14:textId="77777777" w:rsidR="00914AE5" w:rsidRPr="00C87F90" w:rsidRDefault="00914AE5" w:rsidP="00914AE5">
            <w:pPr>
              <w:rPr>
                <w:rFonts w:ascii="Calibri" w:hAnsi="Calibri" w:cs="Calibri"/>
                <w:color w:val="330066"/>
                <w:sz w:val="22"/>
                <w:szCs w:val="22"/>
              </w:rPr>
            </w:pPr>
          </w:p>
        </w:tc>
      </w:tr>
      <w:tr w:rsidR="00914AE5" w:rsidRPr="00C87F90" w14:paraId="2416B6E3" w14:textId="7777777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14:paraId="53F1D560" w14:textId="77777777" w:rsidR="00914AE5" w:rsidRPr="00C87F90" w:rsidRDefault="00E24522" w:rsidP="007D03E3">
            <w:pPr>
              <w:tabs>
                <w:tab w:val="left" w:pos="426"/>
              </w:tabs>
              <w:outlineLvl w:val="0"/>
              <w:rPr>
                <w:rFonts w:ascii="Calibri" w:hAnsi="Calibri" w:cs="Calibri"/>
                <w:bCs/>
                <w:color w:val="330066"/>
                <w:sz w:val="22"/>
                <w:szCs w:val="22"/>
              </w:rPr>
            </w:pPr>
            <w:r w:rsidRPr="00C87F90">
              <w:rPr>
                <w:rFonts w:ascii="Calibri" w:hAnsi="Calibri"/>
                <w:color w:val="330066"/>
                <w:sz w:val="22"/>
              </w:rPr>
              <w:t>3.6 Postal address</w:t>
            </w:r>
          </w:p>
          <w:p w14:paraId="7F93976B" w14:textId="77777777" w:rsidR="00914AE5" w:rsidRPr="00C87F90" w:rsidRDefault="00914AE5" w:rsidP="00914AE5">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5C24D204" w14:textId="77777777" w:rsidR="00914AE5" w:rsidRPr="00C87F90" w:rsidRDefault="00914AE5" w:rsidP="00914AE5">
            <w:pPr>
              <w:rPr>
                <w:rFonts w:ascii="Calibri" w:hAnsi="Calibri" w:cs="Calibri"/>
                <w:color w:val="330066"/>
                <w:sz w:val="22"/>
                <w:szCs w:val="22"/>
              </w:rPr>
            </w:pPr>
          </w:p>
        </w:tc>
        <w:tc>
          <w:tcPr>
            <w:tcW w:w="4819" w:type="dxa"/>
            <w:tcBorders>
              <w:top w:val="nil"/>
              <w:left w:val="nil"/>
              <w:bottom w:val="nil"/>
              <w:right w:val="nil"/>
            </w:tcBorders>
          </w:tcPr>
          <w:p w14:paraId="0B99BDE5" w14:textId="77777777" w:rsidR="00914AE5" w:rsidRPr="00C87F90" w:rsidRDefault="00914AE5" w:rsidP="00914AE5">
            <w:pPr>
              <w:rPr>
                <w:rFonts w:ascii="Calibri" w:hAnsi="Calibri" w:cs="Calibri"/>
                <w:color w:val="330066"/>
                <w:sz w:val="22"/>
                <w:szCs w:val="22"/>
              </w:rPr>
            </w:pPr>
          </w:p>
        </w:tc>
      </w:tr>
      <w:tr w:rsidR="00914AE5" w:rsidRPr="00C87F90" w14:paraId="2C4075F5" w14:textId="7777777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14:paraId="1672DAE4" w14:textId="77777777" w:rsidR="00914AE5" w:rsidRPr="00C87F90" w:rsidRDefault="00914AE5" w:rsidP="007D03E3">
            <w:pPr>
              <w:tabs>
                <w:tab w:val="left" w:pos="426"/>
              </w:tabs>
              <w:outlineLvl w:val="0"/>
              <w:rPr>
                <w:rFonts w:ascii="Calibri" w:hAnsi="Calibri" w:cs="Calibri"/>
                <w:bCs/>
                <w:color w:val="330066"/>
                <w:sz w:val="22"/>
                <w:szCs w:val="22"/>
              </w:rPr>
            </w:pPr>
            <w:r w:rsidRPr="00C87F90">
              <w:rPr>
                <w:rFonts w:ascii="Calibri" w:hAnsi="Calibri"/>
                <w:color w:val="330066"/>
                <w:sz w:val="22"/>
              </w:rPr>
              <w:t>3.7 Country</w:t>
            </w:r>
          </w:p>
          <w:p w14:paraId="4F4407B0" w14:textId="77777777" w:rsidR="00914AE5" w:rsidRPr="00C87F90" w:rsidRDefault="00914AE5" w:rsidP="00914AE5">
            <w:pPr>
              <w:pStyle w:val="PlainText"/>
              <w:rPr>
                <w:rFonts w:ascii="Calibri" w:hAnsi="Calibri" w:cs="Calibri"/>
                <w:bCs/>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7FE7C0E0" w14:textId="77777777" w:rsidR="00914AE5" w:rsidRPr="00C87F90" w:rsidRDefault="00914AE5" w:rsidP="00914AE5">
            <w:pPr>
              <w:rPr>
                <w:rFonts w:ascii="Calibri" w:hAnsi="Calibri" w:cs="Calibri"/>
                <w:color w:val="330066"/>
                <w:sz w:val="22"/>
                <w:szCs w:val="22"/>
              </w:rPr>
            </w:pPr>
          </w:p>
        </w:tc>
        <w:tc>
          <w:tcPr>
            <w:tcW w:w="4819" w:type="dxa"/>
            <w:tcBorders>
              <w:top w:val="single" w:sz="4" w:space="0" w:color="auto"/>
              <w:left w:val="nil"/>
              <w:bottom w:val="nil"/>
              <w:right w:val="nil"/>
            </w:tcBorders>
          </w:tcPr>
          <w:p w14:paraId="78DF5EB0" w14:textId="77777777" w:rsidR="00914AE5" w:rsidRPr="00C87F90" w:rsidRDefault="00914AE5" w:rsidP="00914AE5">
            <w:pPr>
              <w:rPr>
                <w:rFonts w:ascii="Calibri" w:hAnsi="Calibri" w:cs="Calibri"/>
                <w:color w:val="330066"/>
                <w:sz w:val="22"/>
                <w:szCs w:val="22"/>
              </w:rPr>
            </w:pPr>
          </w:p>
        </w:tc>
      </w:tr>
      <w:tr w:rsidR="00914AE5" w:rsidRPr="00C87F90" w14:paraId="786DD7C8" w14:textId="77777777" w:rsidTr="00914AE5">
        <w:tc>
          <w:tcPr>
            <w:tcW w:w="4678" w:type="dxa"/>
            <w:tcBorders>
              <w:top w:val="single" w:sz="4" w:space="0" w:color="auto"/>
              <w:left w:val="nil"/>
              <w:bottom w:val="single" w:sz="4" w:space="0" w:color="auto"/>
              <w:right w:val="nil"/>
            </w:tcBorders>
            <w:shd w:val="pct5" w:color="auto" w:fill="FFFFFF"/>
          </w:tcPr>
          <w:p w14:paraId="3FFA00C2" w14:textId="77777777" w:rsidR="00914AE5" w:rsidRPr="00C87F90" w:rsidRDefault="00E24522" w:rsidP="007D03E3">
            <w:pPr>
              <w:pStyle w:val="PlainText"/>
              <w:rPr>
                <w:rFonts w:ascii="Calibri" w:hAnsi="Calibri" w:cs="Calibri"/>
                <w:color w:val="330066"/>
                <w:sz w:val="22"/>
                <w:szCs w:val="22"/>
              </w:rPr>
            </w:pPr>
            <w:r w:rsidRPr="00C87F90">
              <w:rPr>
                <w:rFonts w:ascii="Calibri" w:hAnsi="Calibri"/>
                <w:color w:val="330066"/>
                <w:sz w:val="22"/>
              </w:rPr>
              <w:t xml:space="preserve">3.8 Name of contact person </w:t>
            </w:r>
          </w:p>
          <w:p w14:paraId="74FBFAA0" w14:textId="77777777" w:rsidR="00914AE5" w:rsidRPr="00C87F90" w:rsidRDefault="00914AE5" w:rsidP="00914AE5">
            <w:pPr>
              <w:pStyle w:val="PlainText"/>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01CAB867" w14:textId="77777777" w:rsidR="00914AE5" w:rsidRPr="00C87F90" w:rsidRDefault="00914AE5" w:rsidP="00914AE5">
            <w:pPr>
              <w:rPr>
                <w:rFonts w:ascii="Calibri" w:hAnsi="Calibri" w:cs="Calibri"/>
                <w:color w:val="330066"/>
                <w:sz w:val="22"/>
                <w:szCs w:val="22"/>
              </w:rPr>
            </w:pPr>
          </w:p>
        </w:tc>
        <w:tc>
          <w:tcPr>
            <w:tcW w:w="4838" w:type="dxa"/>
            <w:gridSpan w:val="2"/>
            <w:tcBorders>
              <w:top w:val="single" w:sz="4" w:space="0" w:color="auto"/>
              <w:left w:val="nil"/>
              <w:bottom w:val="single" w:sz="4" w:space="0" w:color="auto"/>
              <w:right w:val="nil"/>
            </w:tcBorders>
          </w:tcPr>
          <w:p w14:paraId="5910E6A9" w14:textId="77777777" w:rsidR="00914AE5" w:rsidRPr="00C87F90" w:rsidRDefault="00914AE5" w:rsidP="00914AE5">
            <w:pPr>
              <w:rPr>
                <w:rFonts w:ascii="Calibri" w:hAnsi="Calibri" w:cs="Calibri"/>
                <w:color w:val="330066"/>
                <w:sz w:val="22"/>
                <w:szCs w:val="22"/>
              </w:rPr>
            </w:pPr>
          </w:p>
        </w:tc>
      </w:tr>
      <w:tr w:rsidR="00914AE5" w:rsidRPr="00C87F90" w14:paraId="28E6D598" w14:textId="7777777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14:paraId="28FC0433" w14:textId="77777777" w:rsidR="00914AE5" w:rsidRPr="00C87F90" w:rsidRDefault="00E24522" w:rsidP="007D03E3">
            <w:pPr>
              <w:pStyle w:val="PlainText"/>
              <w:rPr>
                <w:rFonts w:ascii="Calibri" w:hAnsi="Calibri" w:cs="Calibri"/>
                <w:color w:val="330066"/>
                <w:sz w:val="22"/>
                <w:szCs w:val="22"/>
              </w:rPr>
            </w:pPr>
            <w:r w:rsidRPr="00C87F90">
              <w:rPr>
                <w:rFonts w:ascii="Calibri" w:hAnsi="Calibri"/>
                <w:color w:val="330066"/>
                <w:sz w:val="22"/>
              </w:rPr>
              <w:t xml:space="preserve">3.9 Telephone number of contact person </w:t>
            </w:r>
          </w:p>
          <w:p w14:paraId="6739EBC5" w14:textId="77777777" w:rsidR="00914AE5" w:rsidRPr="00C87F90" w:rsidRDefault="00914AE5" w:rsidP="00914AE5">
            <w:pPr>
              <w:pStyle w:val="PlainText"/>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416DD34" w14:textId="77777777" w:rsidR="00914AE5" w:rsidRPr="00C87F90" w:rsidRDefault="00914AE5" w:rsidP="00914AE5">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14:paraId="6C30D84C" w14:textId="77777777" w:rsidR="00914AE5" w:rsidRPr="00C87F90" w:rsidRDefault="00914AE5" w:rsidP="00914AE5">
            <w:pPr>
              <w:rPr>
                <w:rFonts w:ascii="Calibri" w:hAnsi="Calibri" w:cs="Calibri"/>
                <w:color w:val="330066"/>
                <w:sz w:val="22"/>
                <w:szCs w:val="22"/>
              </w:rPr>
            </w:pPr>
          </w:p>
        </w:tc>
      </w:tr>
      <w:tr w:rsidR="00914AE5" w:rsidRPr="00C87F90" w14:paraId="02BA8356" w14:textId="7777777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14:paraId="3A9CF6F8" w14:textId="77777777" w:rsidR="00914AE5" w:rsidRPr="00C87F90" w:rsidRDefault="00B56403" w:rsidP="007D03E3">
            <w:pPr>
              <w:pStyle w:val="PlainText"/>
              <w:rPr>
                <w:rFonts w:ascii="Calibri" w:hAnsi="Calibri" w:cs="Calibri"/>
                <w:color w:val="330066"/>
                <w:sz w:val="22"/>
                <w:szCs w:val="22"/>
              </w:rPr>
            </w:pPr>
            <w:r w:rsidRPr="00C87F90">
              <w:rPr>
                <w:rFonts w:ascii="Calibri" w:hAnsi="Calibri"/>
                <w:color w:val="330066"/>
                <w:sz w:val="22"/>
              </w:rPr>
              <w:t xml:space="preserve">3.10 Email address of contact person </w:t>
            </w:r>
          </w:p>
          <w:p w14:paraId="32BB5E43" w14:textId="77777777" w:rsidR="00914AE5" w:rsidRPr="00C87F90" w:rsidRDefault="00914AE5" w:rsidP="00914AE5">
            <w:pPr>
              <w:pStyle w:val="PlainText"/>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591C05D5" w14:textId="77777777" w:rsidR="00914AE5" w:rsidRPr="00C87F90" w:rsidRDefault="00914AE5" w:rsidP="00914AE5">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14:paraId="23189FE3" w14:textId="77777777" w:rsidR="00914AE5" w:rsidRPr="00C87F90" w:rsidRDefault="00914AE5" w:rsidP="00914AE5">
            <w:pPr>
              <w:rPr>
                <w:rFonts w:ascii="Calibri" w:hAnsi="Calibri" w:cs="Calibri"/>
                <w:color w:val="330066"/>
                <w:sz w:val="22"/>
                <w:szCs w:val="22"/>
              </w:rPr>
            </w:pPr>
          </w:p>
        </w:tc>
      </w:tr>
      <w:tr w:rsidR="00914AE5" w:rsidRPr="00C87F90" w14:paraId="02450414" w14:textId="7777777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14:paraId="484D32BD" w14:textId="77777777" w:rsidR="00914AE5" w:rsidRPr="00C87F90" w:rsidRDefault="00E24522" w:rsidP="007D03E3">
            <w:pPr>
              <w:pStyle w:val="PlainText"/>
              <w:rPr>
                <w:rFonts w:ascii="Calibri" w:hAnsi="Calibri" w:cs="Calibri"/>
                <w:color w:val="330066"/>
                <w:sz w:val="22"/>
                <w:szCs w:val="22"/>
              </w:rPr>
            </w:pPr>
            <w:r w:rsidRPr="00C87F90">
              <w:rPr>
                <w:rFonts w:ascii="Calibri" w:hAnsi="Calibri"/>
                <w:color w:val="330066"/>
                <w:sz w:val="22"/>
              </w:rPr>
              <w:t>3.11 Website</w:t>
            </w:r>
          </w:p>
          <w:p w14:paraId="54A054DA" w14:textId="77777777" w:rsidR="00914AE5" w:rsidRPr="00C87F90" w:rsidRDefault="00914AE5" w:rsidP="00914AE5">
            <w:pPr>
              <w:pStyle w:val="PlainText"/>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25E41806" w14:textId="77777777" w:rsidR="00914AE5" w:rsidRPr="00C87F90" w:rsidRDefault="00914AE5" w:rsidP="00914AE5">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14:paraId="3A7A5614" w14:textId="77777777" w:rsidR="00914AE5" w:rsidRPr="00C87F90" w:rsidRDefault="00914AE5" w:rsidP="00914AE5">
            <w:pPr>
              <w:rPr>
                <w:rFonts w:ascii="Calibri" w:hAnsi="Calibri" w:cs="Calibri"/>
                <w:color w:val="330066"/>
                <w:sz w:val="22"/>
                <w:szCs w:val="22"/>
              </w:rPr>
            </w:pPr>
          </w:p>
        </w:tc>
      </w:tr>
      <w:tr w:rsidR="00914AE5" w:rsidRPr="00C87F90" w14:paraId="2CA1A712" w14:textId="7777777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14:paraId="2CBA1955" w14:textId="77777777" w:rsidR="00914AE5" w:rsidRPr="00C87F90" w:rsidRDefault="00E24522" w:rsidP="007D03E3">
            <w:pPr>
              <w:pStyle w:val="PlainText"/>
              <w:rPr>
                <w:rFonts w:ascii="Calibri" w:hAnsi="Calibri" w:cs="Calibri"/>
                <w:color w:val="330066"/>
                <w:sz w:val="22"/>
                <w:szCs w:val="22"/>
              </w:rPr>
            </w:pPr>
            <w:r w:rsidRPr="00C87F90">
              <w:rPr>
                <w:rFonts w:ascii="Calibri" w:hAnsi="Calibri"/>
                <w:color w:val="330066"/>
                <w:sz w:val="22"/>
              </w:rPr>
              <w:t>3.12 Does the manage</w:t>
            </w:r>
            <w:r w:rsidR="00F6319F" w:rsidRPr="00C87F90">
              <w:rPr>
                <w:rFonts w:ascii="Calibri" w:hAnsi="Calibri"/>
                <w:color w:val="330066"/>
                <w:sz w:val="22"/>
              </w:rPr>
              <w:t>ment company</w:t>
            </w:r>
            <w:r w:rsidRPr="00C87F90">
              <w:rPr>
                <w:rFonts w:ascii="Calibri" w:hAnsi="Calibri"/>
                <w:color w:val="330066"/>
                <w:sz w:val="22"/>
              </w:rPr>
              <w:t xml:space="preserve"> possess one or several licences of foreign supervisors? If yes, please enclose a copy and describe</w:t>
            </w:r>
            <w:r w:rsidR="00F6319F" w:rsidRPr="00C87F90">
              <w:rPr>
                <w:rFonts w:ascii="Calibri" w:hAnsi="Calibri"/>
                <w:color w:val="330066"/>
                <w:sz w:val="22"/>
              </w:rPr>
              <w:t xml:space="preserve"> the activities</w:t>
            </w:r>
            <w:r w:rsidRPr="00C87F90">
              <w:rPr>
                <w:rFonts w:ascii="Calibri" w:hAnsi="Calibri"/>
                <w:color w:val="330066"/>
                <w:sz w:val="22"/>
              </w:rPr>
              <w:t xml:space="preserve"> for which these licences have been granted. </w:t>
            </w:r>
          </w:p>
          <w:p w14:paraId="7A6A8FD8" w14:textId="77777777" w:rsidR="00914AE5" w:rsidRPr="00C87F90" w:rsidRDefault="00914AE5" w:rsidP="00914AE5">
            <w:pPr>
              <w:pStyle w:val="PlainText"/>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651D4AA0" w14:textId="77777777" w:rsidR="00914AE5" w:rsidRPr="00C87F90" w:rsidRDefault="001C028A" w:rsidP="00914AE5">
            <w:pPr>
              <w:rPr>
                <w:rFonts w:ascii="Calibri" w:hAnsi="Calibri" w:cs="Calibri"/>
                <w:color w:val="330066"/>
                <w:sz w:val="22"/>
                <w:szCs w:val="22"/>
              </w:rPr>
            </w:pPr>
            <w:r w:rsidRPr="00C87F90">
              <w:rPr>
                <w:rFonts w:ascii="Calibri" w:hAnsi="Calibri"/>
                <w:color w:val="330066"/>
                <w:sz w:val="22"/>
              </w:rPr>
              <w:t xml:space="preserve"> </w:t>
            </w:r>
          </w:p>
        </w:tc>
        <w:tc>
          <w:tcPr>
            <w:tcW w:w="4819" w:type="dxa"/>
            <w:tcBorders>
              <w:top w:val="single" w:sz="4" w:space="0" w:color="auto"/>
              <w:left w:val="nil"/>
              <w:bottom w:val="single" w:sz="4" w:space="0" w:color="auto"/>
              <w:right w:val="nil"/>
            </w:tcBorders>
          </w:tcPr>
          <w:p w14:paraId="2FC4D164" w14:textId="77777777" w:rsidR="00914AE5" w:rsidRPr="00C87F90" w:rsidRDefault="00914AE5" w:rsidP="00914AE5">
            <w:pPr>
              <w:pStyle w:val="PlainText"/>
              <w:ind w:left="720"/>
              <w:rPr>
                <w:rFonts w:ascii="Calibri" w:hAnsi="Calibri" w:cs="Calibri"/>
                <w:color w:val="330066"/>
                <w:sz w:val="22"/>
                <w:szCs w:val="22"/>
              </w:rPr>
            </w:pPr>
          </w:p>
        </w:tc>
      </w:tr>
    </w:tbl>
    <w:p w14:paraId="50932ACA" w14:textId="77777777" w:rsidR="00A6520D" w:rsidRPr="00C87F90" w:rsidRDefault="00A6520D" w:rsidP="004E28EF">
      <w:pPr>
        <w:ind w:left="360"/>
        <w:rPr>
          <w:rStyle w:val="Strong"/>
          <w:rFonts w:ascii="Calibri" w:hAnsi="Calibri" w:cs="Calibri"/>
          <w:color w:val="330066"/>
          <w:sz w:val="22"/>
          <w:szCs w:val="22"/>
        </w:rPr>
      </w:pPr>
    </w:p>
    <w:p w14:paraId="38DD6BA3" w14:textId="77777777" w:rsidR="00D66F38" w:rsidRPr="00C87F90" w:rsidRDefault="00D66F38" w:rsidP="004E28EF">
      <w:pPr>
        <w:ind w:left="360"/>
        <w:rPr>
          <w:rStyle w:val="Strong"/>
          <w:rFonts w:ascii="Calibri" w:hAnsi="Calibri" w:cs="Calibri"/>
          <w:color w:val="330066"/>
          <w:sz w:val="22"/>
          <w:szCs w:val="22"/>
        </w:rPr>
      </w:pPr>
    </w:p>
    <w:p w14:paraId="21772768" w14:textId="77777777" w:rsidR="004E28EF" w:rsidRPr="00C87F90" w:rsidRDefault="004E28EF" w:rsidP="007F06E5">
      <w:pPr>
        <w:keepNext/>
        <w:numPr>
          <w:ilvl w:val="0"/>
          <w:numId w:val="42"/>
        </w:numPr>
        <w:spacing w:line="276" w:lineRule="auto"/>
        <w:ind w:left="714" w:hanging="357"/>
        <w:rPr>
          <w:rFonts w:ascii="Calibri" w:hAnsi="Calibri" w:cs="Calibri"/>
          <w:b/>
          <w:color w:val="330066"/>
          <w:sz w:val="28"/>
          <w:szCs w:val="28"/>
        </w:rPr>
      </w:pPr>
      <w:r w:rsidRPr="00C87F90">
        <w:rPr>
          <w:rFonts w:ascii="Calibri" w:hAnsi="Calibri"/>
          <w:b/>
          <w:color w:val="330066"/>
          <w:sz w:val="28"/>
        </w:rPr>
        <w:t xml:space="preserve">Business plan </w:t>
      </w:r>
    </w:p>
    <w:p w14:paraId="732F766D" w14:textId="77777777" w:rsidR="00312576" w:rsidRPr="00C87F90" w:rsidRDefault="00312576" w:rsidP="00A91794">
      <w:pPr>
        <w:rPr>
          <w:rFonts w:ascii="Calibri" w:hAnsi="Calibri" w:cs="Calibri"/>
          <w:bCs/>
          <w:color w:val="330066"/>
          <w:sz w:val="22"/>
          <w:szCs w:val="22"/>
        </w:rPr>
      </w:pPr>
    </w:p>
    <w:p w14:paraId="7EDF35E5" w14:textId="77777777" w:rsidR="00A91794" w:rsidRPr="00C87F90" w:rsidRDefault="00675B1D" w:rsidP="00D87F84">
      <w:pPr>
        <w:jc w:val="both"/>
        <w:rPr>
          <w:rFonts w:ascii="Calibri" w:hAnsi="Calibri" w:cs="Calibri"/>
          <w:bCs/>
          <w:color w:val="330066"/>
          <w:sz w:val="22"/>
          <w:szCs w:val="22"/>
        </w:rPr>
      </w:pPr>
      <w:r w:rsidRPr="00C87F90">
        <w:rPr>
          <w:rFonts w:ascii="Calibri" w:hAnsi="Calibri"/>
          <w:color w:val="330066"/>
          <w:sz w:val="22"/>
        </w:rPr>
        <w:t>We would like to receive a</w:t>
      </w:r>
      <w:r w:rsidR="00F6319F" w:rsidRPr="00C87F90">
        <w:rPr>
          <w:rFonts w:ascii="Calibri" w:hAnsi="Calibri"/>
          <w:color w:val="330066"/>
          <w:sz w:val="22"/>
        </w:rPr>
        <w:t xml:space="preserve"> current</w:t>
      </w:r>
      <w:r w:rsidRPr="00C87F90">
        <w:rPr>
          <w:rFonts w:ascii="Calibri" w:hAnsi="Calibri"/>
          <w:color w:val="330066"/>
          <w:sz w:val="22"/>
        </w:rPr>
        <w:t xml:space="preserve"> business plan in which the plans and expectations for the coming years are outlined. Matters that should, in any case, be discussed are strategy, objectives, target groups, type(s) of product(s), risk profile, risks and financial forecast(s). </w:t>
      </w:r>
    </w:p>
    <w:p w14:paraId="54238D99" w14:textId="77777777" w:rsidR="00A91794" w:rsidRPr="00C87F90" w:rsidRDefault="00A91794" w:rsidP="00D87F84">
      <w:pPr>
        <w:jc w:val="both"/>
        <w:rPr>
          <w:rFonts w:ascii="Calibri" w:hAnsi="Calibri" w:cs="Calibri"/>
          <w:bCs/>
          <w:color w:val="330066"/>
          <w:sz w:val="22"/>
          <w:szCs w:val="22"/>
        </w:rPr>
      </w:pPr>
    </w:p>
    <w:p w14:paraId="72FC06B6" w14:textId="77777777" w:rsidR="004E28EF" w:rsidRPr="00C87F90" w:rsidRDefault="00A91794" w:rsidP="00D87F84">
      <w:pPr>
        <w:jc w:val="both"/>
        <w:rPr>
          <w:rFonts w:ascii="Calibri" w:hAnsi="Calibri" w:cs="Calibri"/>
          <w:color w:val="330066"/>
          <w:sz w:val="22"/>
          <w:szCs w:val="22"/>
        </w:rPr>
      </w:pPr>
      <w:proofErr w:type="gramStart"/>
      <w:r w:rsidRPr="00C87F90">
        <w:rPr>
          <w:rFonts w:ascii="Calibri" w:hAnsi="Calibri"/>
          <w:color w:val="330066"/>
          <w:sz w:val="22"/>
        </w:rPr>
        <w:t>In order to</w:t>
      </w:r>
      <w:proofErr w:type="gramEnd"/>
      <w:r w:rsidRPr="00C87F90">
        <w:rPr>
          <w:rFonts w:ascii="Calibri" w:hAnsi="Calibri"/>
          <w:color w:val="330066"/>
          <w:sz w:val="22"/>
        </w:rPr>
        <w:t xml:space="preserve"> assess whether the manage</w:t>
      </w:r>
      <w:r w:rsidR="00F6319F" w:rsidRPr="00C87F90">
        <w:rPr>
          <w:rFonts w:ascii="Calibri" w:hAnsi="Calibri"/>
          <w:color w:val="330066"/>
          <w:sz w:val="22"/>
        </w:rPr>
        <w:t>ment company</w:t>
      </w:r>
      <w:r w:rsidRPr="00C87F90">
        <w:rPr>
          <w:rFonts w:ascii="Calibri" w:hAnsi="Calibri"/>
          <w:color w:val="330066"/>
          <w:sz w:val="22"/>
        </w:rPr>
        <w:t xml:space="preserve"> can continue to satisfy the capital requirements and in order to assess the manage</w:t>
      </w:r>
      <w:r w:rsidR="00F6319F" w:rsidRPr="00C87F90">
        <w:rPr>
          <w:rFonts w:ascii="Calibri" w:hAnsi="Calibri"/>
          <w:color w:val="330066"/>
          <w:sz w:val="22"/>
        </w:rPr>
        <w:t>ment company</w:t>
      </w:r>
      <w:r w:rsidRPr="00C87F90">
        <w:rPr>
          <w:rFonts w:ascii="Calibri" w:hAnsi="Calibri"/>
          <w:color w:val="330066"/>
          <w:sz w:val="22"/>
        </w:rPr>
        <w:t xml:space="preserve">'s risk profile, DNB and the AFM also require the information specified in this section. If this information is not included in the </w:t>
      </w:r>
      <w:r w:rsidR="00F6319F" w:rsidRPr="00C87F90">
        <w:rPr>
          <w:rFonts w:ascii="Calibri" w:hAnsi="Calibri"/>
          <w:color w:val="330066"/>
          <w:sz w:val="22"/>
        </w:rPr>
        <w:t xml:space="preserve">business plan that is </w:t>
      </w:r>
      <w:r w:rsidRPr="00C87F90">
        <w:rPr>
          <w:rFonts w:ascii="Calibri" w:hAnsi="Calibri"/>
          <w:color w:val="330066"/>
          <w:sz w:val="22"/>
        </w:rPr>
        <w:t xml:space="preserve">to be provided, then a separate appendix must be provided with this information. The business plan, or the separate appendix, must contain a substantiation of the expected profit and a forecast of the balance sheet, the income </w:t>
      </w:r>
      <w:proofErr w:type="gramStart"/>
      <w:r w:rsidRPr="00C87F90">
        <w:rPr>
          <w:rFonts w:ascii="Calibri" w:hAnsi="Calibri"/>
          <w:color w:val="330066"/>
          <w:sz w:val="22"/>
        </w:rPr>
        <w:t>statement</w:t>
      </w:r>
      <w:proofErr w:type="gramEnd"/>
      <w:r w:rsidRPr="00C87F90">
        <w:rPr>
          <w:rFonts w:ascii="Calibri" w:hAnsi="Calibri"/>
          <w:color w:val="330066"/>
          <w:sz w:val="22"/>
        </w:rPr>
        <w:t xml:space="preserve"> </w:t>
      </w:r>
      <w:r w:rsidRPr="00C87F90">
        <w:rPr>
          <w:rFonts w:ascii="Calibri" w:hAnsi="Calibri"/>
          <w:color w:val="330066"/>
          <w:sz w:val="22"/>
        </w:rPr>
        <w:lastRenderedPageBreak/>
        <w:t xml:space="preserve">and the total value of the assets under management for the coming years, whereby these items are to be specified on a monthly basis for the first year. In addition, it must also be stated whether and to what degree use is made, or will be made, of leverage in the managed </w:t>
      </w:r>
      <w:r w:rsidR="00AD6D11">
        <w:rPr>
          <w:rFonts w:ascii="Calibri" w:hAnsi="Calibri"/>
          <w:color w:val="330066"/>
          <w:sz w:val="22"/>
        </w:rPr>
        <w:t xml:space="preserve">alternative </w:t>
      </w:r>
      <w:r w:rsidRPr="00C87F90">
        <w:rPr>
          <w:rFonts w:ascii="Calibri" w:hAnsi="Calibri"/>
          <w:color w:val="330066"/>
          <w:sz w:val="22"/>
        </w:rPr>
        <w:t xml:space="preserve">investment fund(s). If </w:t>
      </w:r>
      <w:r w:rsidR="00F6319F" w:rsidRPr="00C87F90">
        <w:rPr>
          <w:rFonts w:ascii="Calibri" w:hAnsi="Calibri"/>
          <w:color w:val="330066"/>
          <w:sz w:val="22"/>
        </w:rPr>
        <w:t>the case at</w:t>
      </w:r>
      <w:r w:rsidR="001C028A" w:rsidRPr="00C87F90">
        <w:rPr>
          <w:rFonts w:ascii="Calibri" w:hAnsi="Calibri"/>
          <w:color w:val="330066"/>
          <w:sz w:val="22"/>
        </w:rPr>
        <w:t xml:space="preserve"> </w:t>
      </w:r>
      <w:r w:rsidR="00F6319F" w:rsidRPr="00C87F90">
        <w:rPr>
          <w:rFonts w:ascii="Calibri" w:hAnsi="Calibri"/>
          <w:color w:val="330066"/>
          <w:sz w:val="22"/>
        </w:rPr>
        <w:t>hand</w:t>
      </w:r>
      <w:r w:rsidRPr="00C87F90">
        <w:rPr>
          <w:rFonts w:ascii="Calibri" w:hAnsi="Calibri"/>
          <w:color w:val="330066"/>
          <w:sz w:val="22"/>
        </w:rPr>
        <w:t xml:space="preserve"> concerns management with a considerable amount of leverage (within the meaning of Article 24 of the AIFM Directive) in existing </w:t>
      </w:r>
      <w:r w:rsidR="00AD6D11">
        <w:rPr>
          <w:rFonts w:ascii="Calibri" w:hAnsi="Calibri"/>
          <w:color w:val="330066"/>
          <w:sz w:val="22"/>
        </w:rPr>
        <w:t xml:space="preserve">alternative </w:t>
      </w:r>
      <w:r w:rsidRPr="00C87F90">
        <w:rPr>
          <w:rFonts w:ascii="Calibri" w:hAnsi="Calibri"/>
          <w:color w:val="330066"/>
          <w:sz w:val="22"/>
        </w:rPr>
        <w:t>investment funds, then the manage</w:t>
      </w:r>
      <w:r w:rsidR="00F6319F" w:rsidRPr="00C87F90">
        <w:rPr>
          <w:rFonts w:ascii="Calibri" w:hAnsi="Calibri"/>
          <w:color w:val="330066"/>
          <w:sz w:val="22"/>
        </w:rPr>
        <w:t>ment company</w:t>
      </w:r>
      <w:r w:rsidRPr="00C87F90">
        <w:rPr>
          <w:rFonts w:ascii="Calibri" w:hAnsi="Calibri"/>
          <w:color w:val="330066"/>
          <w:sz w:val="22"/>
        </w:rPr>
        <w:t xml:space="preserve"> must also provide the following information for each </w:t>
      </w:r>
      <w:r w:rsidR="00AD6D11">
        <w:rPr>
          <w:rFonts w:ascii="Calibri" w:hAnsi="Calibri"/>
          <w:color w:val="330066"/>
          <w:sz w:val="22"/>
        </w:rPr>
        <w:t xml:space="preserve">alternative </w:t>
      </w:r>
      <w:r w:rsidRPr="00C87F90">
        <w:rPr>
          <w:rFonts w:ascii="Calibri" w:hAnsi="Calibri"/>
          <w:color w:val="330066"/>
          <w:sz w:val="22"/>
        </w:rPr>
        <w:t>investment fund: (1) the total leverage and (2) the five largest sources of leverage, stating the counterparty and amount for each. (See the explanation.)</w:t>
      </w:r>
    </w:p>
    <w:p w14:paraId="499A760B" w14:textId="77777777" w:rsidR="00884EAD" w:rsidRPr="00B73312" w:rsidRDefault="00884EAD" w:rsidP="00B73312">
      <w:pPr>
        <w:rPr>
          <w:rFonts w:ascii="Calibri" w:hAnsi="Calibri" w:cs="Calibri"/>
          <w:color w:val="330066"/>
          <w:sz w:val="22"/>
          <w:szCs w:val="22"/>
        </w:rPr>
      </w:pPr>
    </w:p>
    <w:p w14:paraId="45AF5CA3" w14:textId="77777777" w:rsidR="004E28EF" w:rsidRPr="00C87F90" w:rsidRDefault="004E28EF" w:rsidP="007F06E5">
      <w:pPr>
        <w:keepNext/>
        <w:numPr>
          <w:ilvl w:val="0"/>
          <w:numId w:val="42"/>
        </w:numPr>
        <w:spacing w:line="276" w:lineRule="auto"/>
        <w:ind w:left="714" w:hanging="357"/>
        <w:rPr>
          <w:rFonts w:ascii="Calibri" w:hAnsi="Calibri" w:cs="Calibri"/>
          <w:b/>
          <w:color w:val="330066"/>
          <w:sz w:val="28"/>
          <w:szCs w:val="28"/>
        </w:rPr>
      </w:pPr>
      <w:r w:rsidRPr="00C87F90">
        <w:rPr>
          <w:rFonts w:ascii="Calibri" w:hAnsi="Calibri"/>
          <w:b/>
          <w:color w:val="330066"/>
          <w:sz w:val="28"/>
        </w:rPr>
        <w:t>Description of the structure of the business operations</w:t>
      </w:r>
    </w:p>
    <w:p w14:paraId="7381AE7B" w14:textId="77777777" w:rsidR="00312576" w:rsidRPr="00C87F90" w:rsidRDefault="00312576" w:rsidP="00A6520D">
      <w:pPr>
        <w:tabs>
          <w:tab w:val="left" w:pos="-1440"/>
          <w:tab w:val="left" w:pos="-720"/>
          <w:tab w:val="left" w:pos="480"/>
          <w:tab w:val="left" w:pos="840"/>
        </w:tabs>
        <w:suppressAutoHyphens/>
        <w:rPr>
          <w:rFonts w:ascii="Calibri" w:hAnsi="Calibri" w:cs="Calibri"/>
          <w:color w:val="330066"/>
          <w:sz w:val="22"/>
          <w:szCs w:val="22"/>
        </w:rPr>
      </w:pPr>
    </w:p>
    <w:p w14:paraId="510F99A5" w14:textId="77777777" w:rsidR="004E28EF" w:rsidRPr="00C87F90" w:rsidRDefault="004E28EF" w:rsidP="00D87F84">
      <w:pPr>
        <w:tabs>
          <w:tab w:val="left" w:pos="-1440"/>
          <w:tab w:val="left" w:pos="-720"/>
          <w:tab w:val="left" w:pos="480"/>
          <w:tab w:val="left" w:pos="840"/>
        </w:tabs>
        <w:suppressAutoHyphens/>
        <w:jc w:val="both"/>
        <w:rPr>
          <w:rFonts w:ascii="Calibri" w:hAnsi="Calibri" w:cs="Calibri"/>
          <w:color w:val="330066"/>
          <w:sz w:val="22"/>
          <w:szCs w:val="22"/>
        </w:rPr>
      </w:pPr>
      <w:r w:rsidRPr="00C87F90">
        <w:rPr>
          <w:rFonts w:ascii="Calibri" w:hAnsi="Calibri"/>
          <w:color w:val="330066"/>
          <w:sz w:val="22"/>
        </w:rPr>
        <w:t>The AFM and DNB require a description of the structure of the business operations for the assessment of the application</w:t>
      </w:r>
      <w:r w:rsidR="00D6561F" w:rsidRPr="00C87F90">
        <w:rPr>
          <w:rFonts w:ascii="Calibri" w:hAnsi="Calibri"/>
          <w:color w:val="330066"/>
          <w:sz w:val="22"/>
        </w:rPr>
        <w:t>.</w:t>
      </w:r>
      <w:r w:rsidRPr="00C87F90">
        <w:rPr>
          <w:rFonts w:ascii="Calibri" w:hAnsi="Calibri"/>
          <w:color w:val="330066"/>
          <w:sz w:val="22"/>
        </w:rPr>
        <w:t xml:space="preserve"> You are required to include this description in the form of one or several appendices. If a (partial) description forms part of an appendix which has already been provided in connection with another question</w:t>
      </w:r>
      <w:r w:rsidR="00D6561F" w:rsidRPr="00C87F90">
        <w:rPr>
          <w:rFonts w:ascii="Calibri" w:hAnsi="Calibri"/>
          <w:color w:val="330066"/>
          <w:sz w:val="22"/>
        </w:rPr>
        <w:t>,</w:t>
      </w:r>
      <w:r w:rsidRPr="00C87F90">
        <w:rPr>
          <w:rFonts w:ascii="Calibri" w:hAnsi="Calibri"/>
          <w:color w:val="330066"/>
          <w:sz w:val="22"/>
        </w:rPr>
        <w:t xml:space="preserve"> then you may refer to that, provided that the reference is as specific as possible and that you also state the relevant page numbers. This description </w:t>
      </w:r>
      <w:r w:rsidR="008B65DF">
        <w:rPr>
          <w:rFonts w:ascii="Calibri" w:hAnsi="Calibri"/>
          <w:color w:val="330066"/>
          <w:sz w:val="22"/>
        </w:rPr>
        <w:t xml:space="preserve">needs to </w:t>
      </w:r>
      <w:proofErr w:type="gramStart"/>
      <w:r w:rsidRPr="00C87F90">
        <w:rPr>
          <w:rFonts w:ascii="Calibri" w:hAnsi="Calibri"/>
          <w:color w:val="330066"/>
          <w:sz w:val="22"/>
        </w:rPr>
        <w:t xml:space="preserve">outline </w:t>
      </w:r>
      <w:r w:rsidR="008B65DF" w:rsidRPr="00C87F90">
        <w:rPr>
          <w:rFonts w:ascii="Calibri" w:hAnsi="Calibri"/>
          <w:color w:val="330066"/>
          <w:sz w:val="22"/>
        </w:rPr>
        <w:t>clearly</w:t>
      </w:r>
      <w:proofErr w:type="gramEnd"/>
      <w:r w:rsidR="008B65DF" w:rsidRPr="00C87F90">
        <w:rPr>
          <w:rFonts w:ascii="Calibri" w:hAnsi="Calibri"/>
          <w:color w:val="330066"/>
          <w:sz w:val="22"/>
        </w:rPr>
        <w:t xml:space="preserve"> </w:t>
      </w:r>
      <w:r w:rsidRPr="00C87F90">
        <w:rPr>
          <w:rFonts w:ascii="Calibri" w:hAnsi="Calibri"/>
          <w:color w:val="330066"/>
          <w:sz w:val="22"/>
        </w:rPr>
        <w:t>the procedures that the manage</w:t>
      </w:r>
      <w:r w:rsidR="00D6561F" w:rsidRPr="00C87F90">
        <w:rPr>
          <w:rFonts w:ascii="Calibri" w:hAnsi="Calibri"/>
          <w:color w:val="330066"/>
          <w:sz w:val="22"/>
        </w:rPr>
        <w:t>ment company</w:t>
      </w:r>
      <w:r w:rsidRPr="00C87F90">
        <w:rPr>
          <w:rFonts w:ascii="Calibri" w:hAnsi="Calibri"/>
          <w:color w:val="330066"/>
          <w:sz w:val="22"/>
        </w:rPr>
        <w:t xml:space="preserve"> has in place to carry out its business operations. Below, state on which pages and in which sections of the description of the structure of the business operations of the manage</w:t>
      </w:r>
      <w:r w:rsidR="00D6561F" w:rsidRPr="00C87F90">
        <w:rPr>
          <w:rFonts w:ascii="Calibri" w:hAnsi="Calibri"/>
          <w:color w:val="330066"/>
          <w:sz w:val="22"/>
        </w:rPr>
        <w:t>ment company</w:t>
      </w:r>
      <w:r w:rsidRPr="00C87F90">
        <w:rPr>
          <w:rFonts w:ascii="Calibri" w:hAnsi="Calibri"/>
          <w:color w:val="330066"/>
          <w:sz w:val="22"/>
        </w:rPr>
        <w:t xml:space="preserve"> the mandatory statutory procedures and measures listed below can be found. </w:t>
      </w:r>
      <w:proofErr w:type="gramStart"/>
      <w:r w:rsidRPr="00C87F90">
        <w:rPr>
          <w:rFonts w:ascii="Calibri" w:hAnsi="Calibri"/>
          <w:color w:val="330066"/>
          <w:sz w:val="22"/>
        </w:rPr>
        <w:t>A number of</w:t>
      </w:r>
      <w:proofErr w:type="gramEnd"/>
      <w:r w:rsidRPr="00C87F90">
        <w:rPr>
          <w:rFonts w:ascii="Calibri" w:hAnsi="Calibri"/>
          <w:color w:val="330066"/>
          <w:sz w:val="22"/>
        </w:rPr>
        <w:t xml:space="preserve"> items are discussed in more detail in section 6. (See the explanation.)</w:t>
      </w:r>
    </w:p>
    <w:p w14:paraId="5E863D9C" w14:textId="77777777" w:rsidR="004E28EF" w:rsidRPr="00C87F90" w:rsidRDefault="004E28EF" w:rsidP="00D87F84">
      <w:pPr>
        <w:jc w:val="both"/>
        <w:rPr>
          <w:rFonts w:ascii="Calibri" w:hAnsi="Calibri" w:cs="Calibri"/>
          <w:color w:val="330066"/>
          <w:sz w:val="22"/>
          <w:szCs w:val="22"/>
        </w:rPr>
      </w:pPr>
    </w:p>
    <w:p w14:paraId="5EF66E60" w14:textId="77777777" w:rsidR="00C91847" w:rsidRPr="00C87F90" w:rsidRDefault="001D44D5" w:rsidP="00D87F84">
      <w:pPr>
        <w:jc w:val="both"/>
        <w:rPr>
          <w:rFonts w:ascii="Calibri" w:hAnsi="Calibri" w:cs="Calibri"/>
          <w:i/>
          <w:color w:val="330066"/>
          <w:sz w:val="22"/>
          <w:szCs w:val="22"/>
        </w:rPr>
      </w:pPr>
      <w:r w:rsidRPr="00C87F90">
        <w:rPr>
          <w:rFonts w:ascii="Calibri" w:hAnsi="Calibri"/>
          <w:color w:val="330066"/>
          <w:sz w:val="22"/>
        </w:rPr>
        <w:t xml:space="preserve">In the diagram below, reference is made to a legal base for the </w:t>
      </w:r>
      <w:proofErr w:type="gramStart"/>
      <w:r w:rsidRPr="00C87F90">
        <w:rPr>
          <w:rFonts w:ascii="Calibri" w:hAnsi="Calibri"/>
          <w:color w:val="330066"/>
          <w:sz w:val="22"/>
        </w:rPr>
        <w:t>aforementioned procedures</w:t>
      </w:r>
      <w:proofErr w:type="gramEnd"/>
      <w:r w:rsidRPr="00C87F90">
        <w:rPr>
          <w:rFonts w:ascii="Calibri" w:hAnsi="Calibri"/>
          <w:color w:val="330066"/>
          <w:sz w:val="22"/>
        </w:rPr>
        <w:t xml:space="preserve"> and measures. This legal base is only indicative and should not be regarded as an exhaustive list. It is the responsibility of the licence applicant to provide a full description of the structure of the business operations in accordance with the requirements laid down in laws and regulations. If certain sections are not applicable, then please state this.</w:t>
      </w:r>
      <w:r w:rsidRPr="00C87F90">
        <w:rPr>
          <w:rFonts w:ascii="Calibri" w:hAnsi="Calibri"/>
          <w:i/>
          <w:color w:val="330066"/>
          <w:sz w:val="22"/>
        </w:rPr>
        <w:t xml:space="preserve"> </w:t>
      </w:r>
    </w:p>
    <w:p w14:paraId="2EF53783" w14:textId="77777777" w:rsidR="004E28EF" w:rsidRPr="00C87F90" w:rsidRDefault="004E28EF" w:rsidP="004E28EF">
      <w:pPr>
        <w:rPr>
          <w:rFonts w:ascii="Calibri" w:hAnsi="Calibri" w:cs="Calibri"/>
          <w:color w:val="330066"/>
          <w:sz w:val="22"/>
          <w:szCs w:val="22"/>
        </w:rPr>
      </w:pPr>
    </w:p>
    <w:p w14:paraId="105F5FE1" w14:textId="77777777" w:rsidR="00774741" w:rsidRPr="00C87F90" w:rsidRDefault="00774741" w:rsidP="004E28EF">
      <w:pPr>
        <w:rPr>
          <w:rFonts w:ascii="Calibri" w:hAnsi="Calibri" w:cs="Calibri"/>
          <w:color w:val="330066"/>
          <w:sz w:val="22"/>
          <w:szCs w:val="22"/>
        </w:rPr>
      </w:pPr>
    </w:p>
    <w:tbl>
      <w:tblPr>
        <w:tblW w:w="5059"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7"/>
        <w:gridCol w:w="3404"/>
        <w:gridCol w:w="1700"/>
      </w:tblGrid>
      <w:tr w:rsidR="00774741" w:rsidRPr="00C87F90" w14:paraId="4D1F0A92" w14:textId="77777777" w:rsidTr="00894FC9">
        <w:tc>
          <w:tcPr>
            <w:tcW w:w="2391" w:type="pct"/>
            <w:tcBorders>
              <w:top w:val="single" w:sz="4" w:space="0" w:color="auto"/>
              <w:left w:val="nil"/>
              <w:bottom w:val="single" w:sz="4" w:space="0" w:color="auto"/>
              <w:right w:val="nil"/>
            </w:tcBorders>
            <w:shd w:val="clear" w:color="auto" w:fill="FFFFFF"/>
          </w:tcPr>
          <w:p w14:paraId="35EDF290" w14:textId="77777777" w:rsidR="00774741" w:rsidRPr="00C87F90" w:rsidRDefault="00774741" w:rsidP="00774741">
            <w:pPr>
              <w:pStyle w:val="PlainText"/>
              <w:rPr>
                <w:rFonts w:ascii="Calibri" w:hAnsi="Calibri" w:cs="Calibri"/>
                <w:bCs/>
                <w:i/>
                <w:color w:val="330066"/>
                <w:sz w:val="22"/>
                <w:szCs w:val="22"/>
              </w:rPr>
            </w:pPr>
            <w:r w:rsidRPr="00C87F90">
              <w:rPr>
                <w:rFonts w:ascii="Calibri" w:hAnsi="Calibri"/>
                <w:b/>
                <w:color w:val="330066"/>
                <w:sz w:val="22"/>
              </w:rPr>
              <w:t>Procedures and measures</w:t>
            </w:r>
          </w:p>
          <w:p w14:paraId="047F3E28" w14:textId="77777777" w:rsidR="00774741" w:rsidRPr="00C87F90" w:rsidRDefault="00774741" w:rsidP="00774741">
            <w:pPr>
              <w:pStyle w:val="PlainText"/>
              <w:rPr>
                <w:rFonts w:ascii="Calibri" w:hAnsi="Calibri" w:cs="Calibri"/>
                <w:bCs/>
                <w:i/>
                <w:color w:val="330066"/>
                <w:sz w:val="22"/>
                <w:szCs w:val="22"/>
              </w:rPr>
            </w:pPr>
          </w:p>
        </w:tc>
        <w:tc>
          <w:tcPr>
            <w:tcW w:w="1740" w:type="pct"/>
            <w:tcBorders>
              <w:top w:val="single" w:sz="4" w:space="0" w:color="auto"/>
              <w:left w:val="nil"/>
              <w:bottom w:val="single" w:sz="4" w:space="0" w:color="auto"/>
              <w:right w:val="nil"/>
            </w:tcBorders>
            <w:shd w:val="clear" w:color="auto" w:fill="FFFFFF"/>
          </w:tcPr>
          <w:p w14:paraId="20802EB8" w14:textId="77777777" w:rsidR="00D6561F" w:rsidRPr="00C87F90" w:rsidRDefault="00774741" w:rsidP="00774741">
            <w:pPr>
              <w:rPr>
                <w:rFonts w:ascii="Calibri" w:hAnsi="Calibri"/>
                <w:b/>
                <w:color w:val="330066"/>
                <w:sz w:val="22"/>
              </w:rPr>
            </w:pPr>
            <w:r w:rsidRPr="00C87F90">
              <w:rPr>
                <w:rFonts w:ascii="Calibri" w:hAnsi="Calibri"/>
                <w:b/>
                <w:color w:val="330066"/>
                <w:sz w:val="22"/>
              </w:rPr>
              <w:t>General outline</w:t>
            </w:r>
            <w:r w:rsidR="00D6561F" w:rsidRPr="00C87F90">
              <w:rPr>
                <w:rFonts w:ascii="Calibri" w:hAnsi="Calibri"/>
                <w:b/>
                <w:color w:val="330066"/>
                <w:sz w:val="22"/>
              </w:rPr>
              <w:t xml:space="preserve"> of</w:t>
            </w:r>
            <w:r w:rsidRPr="00C87F90">
              <w:rPr>
                <w:rFonts w:ascii="Calibri" w:hAnsi="Calibri"/>
                <w:b/>
                <w:color w:val="330066"/>
                <w:sz w:val="22"/>
              </w:rPr>
              <w:t xml:space="preserve"> legal base </w:t>
            </w:r>
          </w:p>
          <w:p w14:paraId="708D066F" w14:textId="77777777" w:rsidR="00774741" w:rsidRPr="00C87F90" w:rsidRDefault="00774741" w:rsidP="00774741">
            <w:pPr>
              <w:rPr>
                <w:rFonts w:ascii="Calibri" w:eastAsia="Times" w:hAnsi="Calibri" w:cs="Calibri"/>
                <w:b/>
                <w:color w:val="330066"/>
                <w:sz w:val="22"/>
                <w:szCs w:val="22"/>
              </w:rPr>
            </w:pPr>
            <w:r w:rsidRPr="00C87F90">
              <w:rPr>
                <w:rFonts w:ascii="Calibri" w:hAnsi="Calibri"/>
                <w:b/>
                <w:color w:val="330066"/>
                <w:sz w:val="22"/>
              </w:rPr>
              <w:t>(article)</w:t>
            </w:r>
          </w:p>
        </w:tc>
        <w:tc>
          <w:tcPr>
            <w:tcW w:w="869" w:type="pct"/>
            <w:tcBorders>
              <w:top w:val="single" w:sz="4" w:space="0" w:color="auto"/>
              <w:left w:val="nil"/>
              <w:bottom w:val="single" w:sz="4" w:space="0" w:color="auto"/>
              <w:right w:val="nil"/>
            </w:tcBorders>
            <w:shd w:val="clear" w:color="auto" w:fill="FFFFFF"/>
          </w:tcPr>
          <w:p w14:paraId="6D3CB600" w14:textId="77777777" w:rsidR="00774741" w:rsidRPr="00C87F90" w:rsidRDefault="00774741" w:rsidP="00774741">
            <w:pPr>
              <w:tabs>
                <w:tab w:val="left" w:pos="426"/>
              </w:tabs>
              <w:outlineLvl w:val="0"/>
              <w:rPr>
                <w:rFonts w:ascii="Calibri" w:eastAsia="Times" w:hAnsi="Calibri" w:cs="Calibri"/>
                <w:b/>
                <w:color w:val="330066"/>
                <w:sz w:val="22"/>
                <w:szCs w:val="22"/>
              </w:rPr>
            </w:pPr>
            <w:r w:rsidRPr="00C87F90">
              <w:rPr>
                <w:rFonts w:ascii="Calibri" w:hAnsi="Calibri"/>
                <w:b/>
                <w:color w:val="330066"/>
                <w:sz w:val="22"/>
              </w:rPr>
              <w:t>Page number, description of business operations</w:t>
            </w:r>
          </w:p>
        </w:tc>
      </w:tr>
      <w:tr w:rsidR="00774741" w:rsidRPr="00C87F90" w14:paraId="0A69C763" w14:textId="77777777" w:rsidTr="00774741">
        <w:tc>
          <w:tcPr>
            <w:tcW w:w="5000" w:type="pct"/>
            <w:gridSpan w:val="3"/>
            <w:tcBorders>
              <w:top w:val="single" w:sz="4" w:space="0" w:color="auto"/>
              <w:left w:val="nil"/>
              <w:bottom w:val="single" w:sz="4" w:space="0" w:color="auto"/>
              <w:right w:val="nil"/>
            </w:tcBorders>
            <w:shd w:val="pct25" w:color="auto" w:fill="FFFFFF"/>
          </w:tcPr>
          <w:p w14:paraId="3AE56485" w14:textId="77777777" w:rsidR="00774741" w:rsidRPr="00C87F90" w:rsidRDefault="00774741" w:rsidP="00774741">
            <w:pPr>
              <w:rPr>
                <w:rFonts w:ascii="Calibri" w:hAnsi="Calibri" w:cs="Calibri"/>
                <w:b/>
                <w:color w:val="330066"/>
                <w:sz w:val="22"/>
                <w:szCs w:val="22"/>
              </w:rPr>
            </w:pPr>
            <w:r w:rsidRPr="00C87F90">
              <w:rPr>
                <w:rFonts w:ascii="Calibri" w:hAnsi="Calibri"/>
                <w:b/>
                <w:color w:val="330066"/>
                <w:sz w:val="22"/>
              </w:rPr>
              <w:t>SOLVENCY, SOUNDNESS AND LIQUIDITY</w:t>
            </w:r>
          </w:p>
          <w:p w14:paraId="0D4E2839" w14:textId="77777777" w:rsidR="00774741" w:rsidRPr="00C87F90" w:rsidRDefault="00774741" w:rsidP="00774741">
            <w:pPr>
              <w:tabs>
                <w:tab w:val="left" w:pos="426"/>
              </w:tabs>
              <w:outlineLvl w:val="0"/>
              <w:rPr>
                <w:rFonts w:ascii="Calibri" w:eastAsia="Times" w:hAnsi="Calibri" w:cs="Calibri"/>
                <w:b/>
                <w:color w:val="330066"/>
                <w:sz w:val="22"/>
                <w:szCs w:val="22"/>
              </w:rPr>
            </w:pPr>
          </w:p>
        </w:tc>
      </w:tr>
      <w:tr w:rsidR="00774741" w:rsidRPr="00C87F90" w14:paraId="5ED979F9" w14:textId="77777777" w:rsidTr="00894FC9">
        <w:tc>
          <w:tcPr>
            <w:tcW w:w="2391" w:type="pct"/>
            <w:tcBorders>
              <w:top w:val="single" w:sz="4" w:space="0" w:color="auto"/>
              <w:left w:val="nil"/>
              <w:bottom w:val="single" w:sz="4" w:space="0" w:color="auto"/>
              <w:right w:val="nil"/>
            </w:tcBorders>
            <w:shd w:val="pct5" w:color="auto" w:fill="FFFFFF"/>
          </w:tcPr>
          <w:p w14:paraId="1712C8AE" w14:textId="77777777" w:rsidR="00774741" w:rsidRPr="00C87F90" w:rsidRDefault="00774741" w:rsidP="00774741">
            <w:pPr>
              <w:pStyle w:val="PlainText"/>
              <w:tabs>
                <w:tab w:val="left" w:pos="3690"/>
              </w:tabs>
              <w:ind w:left="284" w:hanging="284"/>
              <w:rPr>
                <w:rFonts w:ascii="Calibri" w:hAnsi="Calibri" w:cs="Calibri"/>
                <w:bCs/>
                <w:i/>
                <w:color w:val="330066"/>
                <w:sz w:val="22"/>
                <w:szCs w:val="22"/>
              </w:rPr>
            </w:pPr>
            <w:r w:rsidRPr="00C87F90">
              <w:rPr>
                <w:rFonts w:ascii="Calibri" w:hAnsi="Calibri"/>
                <w:color w:val="330066"/>
                <w:sz w:val="22"/>
              </w:rPr>
              <w:t>Monitoring minimum own equity</w:t>
            </w:r>
          </w:p>
        </w:tc>
        <w:tc>
          <w:tcPr>
            <w:tcW w:w="1740" w:type="pct"/>
            <w:tcBorders>
              <w:top w:val="single" w:sz="4" w:space="0" w:color="auto"/>
              <w:left w:val="nil"/>
              <w:bottom w:val="single" w:sz="4" w:space="0" w:color="auto"/>
              <w:right w:val="nil"/>
            </w:tcBorders>
            <w:shd w:val="pct12" w:color="auto" w:fill="FFFFFF"/>
          </w:tcPr>
          <w:p w14:paraId="46A97907" w14:textId="77777777" w:rsidR="00774741" w:rsidRPr="00C87F90" w:rsidRDefault="00774741" w:rsidP="00A63C76">
            <w:pPr>
              <w:rPr>
                <w:rFonts w:ascii="Calibri" w:hAnsi="Calibri" w:cs="Calibri"/>
                <w:color w:val="330066"/>
                <w:sz w:val="22"/>
                <w:szCs w:val="22"/>
              </w:rPr>
            </w:pPr>
            <w:r w:rsidRPr="00C87F90">
              <w:rPr>
                <w:rFonts w:ascii="Calibri" w:hAnsi="Calibri"/>
                <w:color w:val="330066"/>
                <w:sz w:val="22"/>
              </w:rPr>
              <w:t>3:53 and 4:37</w:t>
            </w:r>
            <w:proofErr w:type="gramStart"/>
            <w:r w:rsidRPr="00C87F90">
              <w:rPr>
                <w:rFonts w:ascii="Calibri" w:hAnsi="Calibri"/>
                <w:color w:val="330066"/>
                <w:sz w:val="22"/>
              </w:rPr>
              <w:t>c(</w:t>
            </w:r>
            <w:proofErr w:type="gramEnd"/>
            <w:r w:rsidRPr="00C87F90">
              <w:rPr>
                <w:rFonts w:ascii="Calibri" w:hAnsi="Calibri"/>
                <w:color w:val="330066"/>
                <w:sz w:val="22"/>
              </w:rPr>
              <w:t xml:space="preserve">4) of the </w:t>
            </w:r>
            <w:proofErr w:type="spellStart"/>
            <w:r w:rsidRPr="00C87F90">
              <w:rPr>
                <w:rFonts w:ascii="Calibri" w:hAnsi="Calibri"/>
                <w:color w:val="330066"/>
                <w:sz w:val="22"/>
              </w:rPr>
              <w:t>Wft</w:t>
            </w:r>
            <w:proofErr w:type="spellEnd"/>
            <w:r w:rsidRPr="00C87F90">
              <w:rPr>
                <w:rFonts w:ascii="Calibri" w:hAnsi="Calibri"/>
                <w:color w:val="330066"/>
                <w:sz w:val="22"/>
              </w:rPr>
              <w:t xml:space="preserve"> </w:t>
            </w:r>
          </w:p>
        </w:tc>
        <w:tc>
          <w:tcPr>
            <w:tcW w:w="869" w:type="pct"/>
            <w:tcBorders>
              <w:top w:val="single" w:sz="4" w:space="0" w:color="auto"/>
              <w:left w:val="nil"/>
              <w:bottom w:val="single" w:sz="4" w:space="0" w:color="auto"/>
              <w:right w:val="nil"/>
            </w:tcBorders>
          </w:tcPr>
          <w:p w14:paraId="6E94D5C3" w14:textId="77777777" w:rsidR="00774741" w:rsidRPr="00C87F90" w:rsidRDefault="00774741" w:rsidP="00774741">
            <w:pPr>
              <w:tabs>
                <w:tab w:val="left" w:pos="426"/>
              </w:tabs>
              <w:outlineLvl w:val="0"/>
              <w:rPr>
                <w:rFonts w:ascii="Calibri" w:hAnsi="Calibri" w:cs="Calibri"/>
                <w:b/>
                <w:color w:val="330066"/>
                <w:sz w:val="22"/>
                <w:szCs w:val="22"/>
              </w:rPr>
            </w:pPr>
          </w:p>
        </w:tc>
      </w:tr>
      <w:tr w:rsidR="00774741" w:rsidRPr="00C87F90" w14:paraId="5A39BCF3" w14:textId="77777777" w:rsidTr="00894FC9">
        <w:tc>
          <w:tcPr>
            <w:tcW w:w="2391" w:type="pct"/>
            <w:tcBorders>
              <w:top w:val="single" w:sz="4" w:space="0" w:color="auto"/>
              <w:left w:val="nil"/>
              <w:bottom w:val="single" w:sz="4" w:space="0" w:color="auto"/>
              <w:right w:val="nil"/>
            </w:tcBorders>
            <w:shd w:val="pct5" w:color="auto" w:fill="FFFFFF"/>
          </w:tcPr>
          <w:p w14:paraId="58292118" w14:textId="77777777" w:rsidR="00774741" w:rsidRPr="00C87F90" w:rsidRDefault="00774741" w:rsidP="00774741">
            <w:pPr>
              <w:pStyle w:val="PlainText"/>
              <w:tabs>
                <w:tab w:val="left" w:pos="3690"/>
              </w:tabs>
              <w:rPr>
                <w:rFonts w:ascii="Calibri" w:hAnsi="Calibri" w:cs="Calibri"/>
                <w:bCs/>
                <w:color w:val="330066"/>
                <w:sz w:val="22"/>
                <w:szCs w:val="22"/>
              </w:rPr>
            </w:pPr>
            <w:r w:rsidRPr="00C87F90">
              <w:rPr>
                <w:rFonts w:ascii="Calibri" w:hAnsi="Calibri"/>
                <w:color w:val="330066"/>
                <w:sz w:val="22"/>
              </w:rPr>
              <w:t>Monitoring solvency</w:t>
            </w:r>
          </w:p>
        </w:tc>
        <w:tc>
          <w:tcPr>
            <w:tcW w:w="1740" w:type="pct"/>
            <w:tcBorders>
              <w:top w:val="single" w:sz="4" w:space="0" w:color="auto"/>
              <w:left w:val="nil"/>
              <w:bottom w:val="single" w:sz="4" w:space="0" w:color="auto"/>
              <w:right w:val="nil"/>
            </w:tcBorders>
            <w:shd w:val="pct12" w:color="auto" w:fill="FFFFFF"/>
          </w:tcPr>
          <w:p w14:paraId="3CE7752E" w14:textId="77777777" w:rsidR="00774741" w:rsidRPr="00C87F90" w:rsidRDefault="00774741" w:rsidP="00774741">
            <w:pPr>
              <w:rPr>
                <w:rFonts w:ascii="Calibri" w:hAnsi="Calibri" w:cs="Calibri"/>
                <w:color w:val="330066"/>
                <w:sz w:val="22"/>
                <w:szCs w:val="22"/>
              </w:rPr>
            </w:pPr>
            <w:r w:rsidRPr="00C87F90">
              <w:rPr>
                <w:rFonts w:ascii="Calibri" w:hAnsi="Calibri"/>
                <w:color w:val="330066"/>
                <w:sz w:val="22"/>
              </w:rPr>
              <w:t xml:space="preserve">3:57 of the </w:t>
            </w:r>
            <w:proofErr w:type="spellStart"/>
            <w:r w:rsidRPr="00C87F90">
              <w:rPr>
                <w:rFonts w:ascii="Calibri" w:hAnsi="Calibri"/>
                <w:color w:val="330066"/>
                <w:sz w:val="22"/>
              </w:rPr>
              <w:t>Wft</w:t>
            </w:r>
            <w:proofErr w:type="spellEnd"/>
            <w:r w:rsidRPr="00C87F90">
              <w:rPr>
                <w:rFonts w:ascii="Calibri" w:hAnsi="Calibri"/>
                <w:color w:val="330066"/>
                <w:sz w:val="22"/>
              </w:rPr>
              <w:t>.</w:t>
            </w:r>
          </w:p>
        </w:tc>
        <w:tc>
          <w:tcPr>
            <w:tcW w:w="869" w:type="pct"/>
            <w:tcBorders>
              <w:top w:val="single" w:sz="4" w:space="0" w:color="auto"/>
              <w:left w:val="nil"/>
              <w:bottom w:val="single" w:sz="4" w:space="0" w:color="auto"/>
              <w:right w:val="nil"/>
            </w:tcBorders>
          </w:tcPr>
          <w:p w14:paraId="168728ED" w14:textId="77777777" w:rsidR="00774741" w:rsidRPr="00C87F90" w:rsidRDefault="00774741" w:rsidP="00774741">
            <w:pPr>
              <w:tabs>
                <w:tab w:val="left" w:pos="426"/>
              </w:tabs>
              <w:outlineLvl w:val="0"/>
              <w:rPr>
                <w:rFonts w:ascii="Calibri" w:hAnsi="Calibri" w:cs="Calibri"/>
                <w:b/>
                <w:color w:val="330066"/>
                <w:sz w:val="22"/>
                <w:szCs w:val="22"/>
              </w:rPr>
            </w:pPr>
          </w:p>
        </w:tc>
      </w:tr>
      <w:tr w:rsidR="00774741" w:rsidRPr="00C87F90" w14:paraId="2176288A" w14:textId="77777777" w:rsidTr="00894FC9">
        <w:tc>
          <w:tcPr>
            <w:tcW w:w="2391" w:type="pct"/>
            <w:tcBorders>
              <w:top w:val="single" w:sz="4" w:space="0" w:color="auto"/>
              <w:left w:val="nil"/>
              <w:bottom w:val="single" w:sz="4" w:space="0" w:color="auto"/>
              <w:right w:val="nil"/>
            </w:tcBorders>
            <w:shd w:val="pct5" w:color="auto" w:fill="FFFFFF"/>
          </w:tcPr>
          <w:p w14:paraId="7412A099" w14:textId="77777777" w:rsidR="00774741" w:rsidRPr="00C87F90" w:rsidRDefault="00774741" w:rsidP="00774741">
            <w:pPr>
              <w:pStyle w:val="PlainText"/>
              <w:tabs>
                <w:tab w:val="left" w:pos="3690"/>
              </w:tabs>
              <w:rPr>
                <w:rFonts w:ascii="Calibri" w:hAnsi="Calibri" w:cs="Calibri"/>
                <w:bCs/>
                <w:color w:val="330066"/>
                <w:sz w:val="22"/>
                <w:szCs w:val="22"/>
              </w:rPr>
            </w:pPr>
            <w:r w:rsidRPr="00C87F90">
              <w:rPr>
                <w:rFonts w:ascii="Calibri" w:hAnsi="Calibri"/>
                <w:color w:val="330066"/>
                <w:sz w:val="22"/>
              </w:rPr>
              <w:t>Financial risk management</w:t>
            </w:r>
          </w:p>
        </w:tc>
        <w:tc>
          <w:tcPr>
            <w:tcW w:w="1740" w:type="pct"/>
            <w:tcBorders>
              <w:top w:val="single" w:sz="4" w:space="0" w:color="auto"/>
              <w:left w:val="nil"/>
              <w:bottom w:val="single" w:sz="4" w:space="0" w:color="auto"/>
              <w:right w:val="nil"/>
            </w:tcBorders>
            <w:shd w:val="pct12" w:color="auto" w:fill="FFFFFF"/>
          </w:tcPr>
          <w:p w14:paraId="09A8041F" w14:textId="77777777" w:rsidR="00774741" w:rsidRPr="00C87F90" w:rsidRDefault="00774741" w:rsidP="00A63C76">
            <w:pPr>
              <w:rPr>
                <w:rFonts w:ascii="Calibri" w:hAnsi="Calibri" w:cs="Calibri"/>
                <w:color w:val="330066"/>
                <w:sz w:val="22"/>
                <w:szCs w:val="22"/>
              </w:rPr>
            </w:pPr>
            <w:r w:rsidRPr="00C87F90">
              <w:rPr>
                <w:rFonts w:ascii="Calibri" w:hAnsi="Calibri"/>
                <w:color w:val="330066"/>
                <w:sz w:val="22"/>
              </w:rPr>
              <w:t xml:space="preserve">3:17(3) of the </w:t>
            </w:r>
            <w:proofErr w:type="spellStart"/>
            <w:r w:rsidRPr="00C87F90">
              <w:rPr>
                <w:rFonts w:ascii="Calibri" w:hAnsi="Calibri"/>
                <w:color w:val="330066"/>
                <w:sz w:val="22"/>
              </w:rPr>
              <w:t>Wft</w:t>
            </w:r>
            <w:proofErr w:type="spellEnd"/>
            <w:r w:rsidRPr="00C87F90">
              <w:rPr>
                <w:rFonts w:ascii="Calibri" w:hAnsi="Calibri"/>
                <w:color w:val="330066"/>
                <w:sz w:val="22"/>
              </w:rPr>
              <w:t xml:space="preserve"> and 15 of the AIFM Directive</w:t>
            </w:r>
          </w:p>
        </w:tc>
        <w:tc>
          <w:tcPr>
            <w:tcW w:w="869" w:type="pct"/>
            <w:tcBorders>
              <w:top w:val="single" w:sz="4" w:space="0" w:color="auto"/>
              <w:left w:val="nil"/>
              <w:bottom w:val="single" w:sz="4" w:space="0" w:color="auto"/>
              <w:right w:val="nil"/>
            </w:tcBorders>
          </w:tcPr>
          <w:p w14:paraId="0DB2DA87" w14:textId="77777777" w:rsidR="00774741" w:rsidRPr="00C87F90" w:rsidRDefault="00774741" w:rsidP="00774741">
            <w:pPr>
              <w:tabs>
                <w:tab w:val="left" w:pos="426"/>
              </w:tabs>
              <w:outlineLvl w:val="0"/>
              <w:rPr>
                <w:rFonts w:ascii="Calibri" w:hAnsi="Calibri" w:cs="Calibri"/>
                <w:b/>
                <w:color w:val="330066"/>
                <w:sz w:val="22"/>
                <w:szCs w:val="22"/>
              </w:rPr>
            </w:pPr>
          </w:p>
        </w:tc>
      </w:tr>
      <w:tr w:rsidR="00774741" w:rsidRPr="00C87F90" w14:paraId="093462C4" w14:textId="77777777" w:rsidTr="00894FC9">
        <w:tc>
          <w:tcPr>
            <w:tcW w:w="2391" w:type="pct"/>
            <w:tcBorders>
              <w:top w:val="single" w:sz="4" w:space="0" w:color="auto"/>
              <w:left w:val="nil"/>
              <w:bottom w:val="single" w:sz="4" w:space="0" w:color="auto"/>
              <w:right w:val="nil"/>
            </w:tcBorders>
            <w:shd w:val="pct5" w:color="auto" w:fill="FFFFFF"/>
          </w:tcPr>
          <w:p w14:paraId="4CFDF226" w14:textId="77777777" w:rsidR="00774741" w:rsidRPr="00C87F90" w:rsidRDefault="00774741" w:rsidP="00AD6D11">
            <w:pPr>
              <w:pStyle w:val="PlainText"/>
              <w:tabs>
                <w:tab w:val="left" w:pos="3690"/>
              </w:tabs>
              <w:rPr>
                <w:rFonts w:ascii="Calibri" w:hAnsi="Calibri" w:cs="Calibri"/>
                <w:bCs/>
                <w:color w:val="330066"/>
                <w:sz w:val="22"/>
                <w:szCs w:val="22"/>
              </w:rPr>
            </w:pPr>
            <w:r w:rsidRPr="00C87F90">
              <w:rPr>
                <w:rFonts w:ascii="Calibri" w:hAnsi="Calibri"/>
                <w:color w:val="330066"/>
                <w:sz w:val="22"/>
              </w:rPr>
              <w:t xml:space="preserve">Monitoring the liquidity of the </w:t>
            </w:r>
            <w:r w:rsidR="00AD6D11">
              <w:rPr>
                <w:rFonts w:ascii="Calibri" w:hAnsi="Calibri"/>
                <w:color w:val="330066"/>
                <w:sz w:val="22"/>
              </w:rPr>
              <w:t xml:space="preserve">collective </w:t>
            </w:r>
            <w:r w:rsidRPr="00C87F90">
              <w:rPr>
                <w:rFonts w:ascii="Calibri" w:hAnsi="Calibri"/>
                <w:color w:val="330066"/>
                <w:sz w:val="22"/>
              </w:rPr>
              <w:t xml:space="preserve">investment </w:t>
            </w:r>
            <w:r w:rsidR="00AD6D11">
              <w:rPr>
                <w:rFonts w:ascii="Calibri" w:hAnsi="Calibri"/>
                <w:color w:val="330066"/>
                <w:sz w:val="22"/>
              </w:rPr>
              <w:t xml:space="preserve">scheme </w:t>
            </w:r>
            <w:r w:rsidRPr="00C87F90">
              <w:rPr>
                <w:rFonts w:ascii="Calibri" w:hAnsi="Calibri"/>
                <w:color w:val="330066"/>
                <w:sz w:val="22"/>
              </w:rPr>
              <w:t>(see the explanation)</w:t>
            </w:r>
          </w:p>
        </w:tc>
        <w:tc>
          <w:tcPr>
            <w:tcW w:w="1740" w:type="pct"/>
            <w:tcBorders>
              <w:top w:val="single" w:sz="4" w:space="0" w:color="auto"/>
              <w:left w:val="nil"/>
              <w:bottom w:val="single" w:sz="4" w:space="0" w:color="auto"/>
              <w:right w:val="nil"/>
            </w:tcBorders>
            <w:shd w:val="pct12" w:color="auto" w:fill="FFFFFF"/>
          </w:tcPr>
          <w:p w14:paraId="453F889A" w14:textId="77777777" w:rsidR="00774741" w:rsidRPr="00C87F90" w:rsidRDefault="00774741" w:rsidP="00774741">
            <w:pPr>
              <w:pStyle w:val="PlainText"/>
              <w:tabs>
                <w:tab w:val="left" w:pos="3690"/>
              </w:tabs>
              <w:rPr>
                <w:rFonts w:ascii="Calibri" w:hAnsi="Calibri" w:cs="Calibri"/>
                <w:bCs/>
                <w:color w:val="330066"/>
                <w:sz w:val="22"/>
                <w:szCs w:val="22"/>
              </w:rPr>
            </w:pPr>
            <w:r w:rsidRPr="00C87F90">
              <w:rPr>
                <w:rFonts w:ascii="Calibri" w:hAnsi="Calibri"/>
                <w:color w:val="330066"/>
                <w:sz w:val="22"/>
              </w:rPr>
              <w:t xml:space="preserve">3:63 of the </w:t>
            </w:r>
            <w:proofErr w:type="spellStart"/>
            <w:r w:rsidRPr="00C87F90">
              <w:rPr>
                <w:rFonts w:ascii="Calibri" w:hAnsi="Calibri"/>
                <w:color w:val="330066"/>
                <w:sz w:val="22"/>
              </w:rPr>
              <w:t>Wft</w:t>
            </w:r>
            <w:proofErr w:type="spellEnd"/>
            <w:r w:rsidRPr="00C87F90">
              <w:rPr>
                <w:rFonts w:ascii="Calibri" w:hAnsi="Calibri"/>
                <w:color w:val="330066"/>
                <w:sz w:val="22"/>
              </w:rPr>
              <w:t xml:space="preserve"> and 16 of the AIFM Directive</w:t>
            </w:r>
          </w:p>
        </w:tc>
        <w:tc>
          <w:tcPr>
            <w:tcW w:w="869" w:type="pct"/>
            <w:tcBorders>
              <w:top w:val="single" w:sz="4" w:space="0" w:color="auto"/>
              <w:left w:val="nil"/>
              <w:bottom w:val="single" w:sz="4" w:space="0" w:color="auto"/>
              <w:right w:val="nil"/>
            </w:tcBorders>
          </w:tcPr>
          <w:p w14:paraId="31684BE5" w14:textId="77777777" w:rsidR="00774741" w:rsidRPr="00C87F90" w:rsidRDefault="00774741" w:rsidP="00774741">
            <w:pPr>
              <w:pStyle w:val="PlainText"/>
              <w:tabs>
                <w:tab w:val="left" w:pos="3690"/>
              </w:tabs>
              <w:rPr>
                <w:rFonts w:ascii="Calibri" w:hAnsi="Calibri" w:cs="Calibri"/>
                <w:bCs/>
                <w:color w:val="330066"/>
                <w:sz w:val="22"/>
                <w:szCs w:val="22"/>
              </w:rPr>
            </w:pPr>
          </w:p>
        </w:tc>
      </w:tr>
      <w:tr w:rsidR="00774741" w:rsidRPr="00C87F90" w14:paraId="3CD67C70" w14:textId="77777777" w:rsidTr="00894FC9">
        <w:tc>
          <w:tcPr>
            <w:tcW w:w="2391" w:type="pct"/>
            <w:tcBorders>
              <w:top w:val="single" w:sz="4" w:space="0" w:color="auto"/>
              <w:left w:val="nil"/>
              <w:bottom w:val="single" w:sz="4" w:space="0" w:color="auto"/>
              <w:right w:val="nil"/>
            </w:tcBorders>
            <w:shd w:val="pct5" w:color="auto" w:fill="FFFFFF"/>
          </w:tcPr>
          <w:p w14:paraId="39BDB320" w14:textId="77777777" w:rsidR="00774741" w:rsidRPr="00C87F90" w:rsidRDefault="00774741" w:rsidP="00774741">
            <w:pPr>
              <w:pStyle w:val="PlainText"/>
              <w:tabs>
                <w:tab w:val="left" w:pos="3690"/>
              </w:tabs>
              <w:rPr>
                <w:rFonts w:ascii="Calibri" w:hAnsi="Calibri" w:cs="Calibri"/>
                <w:bCs/>
                <w:color w:val="330066"/>
                <w:sz w:val="22"/>
                <w:szCs w:val="22"/>
              </w:rPr>
            </w:pPr>
            <w:r w:rsidRPr="00C87F90">
              <w:rPr>
                <w:rFonts w:ascii="Calibri" w:hAnsi="Calibri"/>
                <w:color w:val="330066"/>
                <w:sz w:val="22"/>
              </w:rPr>
              <w:t>Periodical reporting to DNB</w:t>
            </w:r>
          </w:p>
        </w:tc>
        <w:tc>
          <w:tcPr>
            <w:tcW w:w="1740" w:type="pct"/>
            <w:tcBorders>
              <w:top w:val="single" w:sz="4" w:space="0" w:color="auto"/>
              <w:left w:val="nil"/>
              <w:bottom w:val="single" w:sz="4" w:space="0" w:color="auto"/>
              <w:right w:val="nil"/>
            </w:tcBorders>
            <w:shd w:val="pct12" w:color="auto" w:fill="FFFFFF"/>
          </w:tcPr>
          <w:p w14:paraId="3D8D95C3" w14:textId="77777777" w:rsidR="00774741" w:rsidRPr="00C87F90" w:rsidRDefault="00774741" w:rsidP="00774741">
            <w:pPr>
              <w:pStyle w:val="PlainText"/>
              <w:tabs>
                <w:tab w:val="left" w:pos="3690"/>
              </w:tabs>
              <w:rPr>
                <w:rFonts w:ascii="Calibri" w:hAnsi="Calibri" w:cs="Calibri"/>
                <w:bCs/>
                <w:color w:val="330066"/>
                <w:sz w:val="22"/>
                <w:szCs w:val="22"/>
              </w:rPr>
            </w:pPr>
            <w:r w:rsidRPr="00C87F90">
              <w:rPr>
                <w:rFonts w:ascii="Calibri" w:hAnsi="Calibri"/>
                <w:color w:val="330066"/>
                <w:sz w:val="22"/>
              </w:rPr>
              <w:t xml:space="preserve">3:72 and 3:74c of the </w:t>
            </w:r>
            <w:proofErr w:type="spellStart"/>
            <w:r w:rsidRPr="00C87F90">
              <w:rPr>
                <w:rFonts w:ascii="Calibri" w:hAnsi="Calibri"/>
                <w:color w:val="330066"/>
                <w:sz w:val="22"/>
              </w:rPr>
              <w:t>Wft</w:t>
            </w:r>
            <w:proofErr w:type="spellEnd"/>
          </w:p>
        </w:tc>
        <w:tc>
          <w:tcPr>
            <w:tcW w:w="869" w:type="pct"/>
            <w:tcBorders>
              <w:top w:val="single" w:sz="4" w:space="0" w:color="auto"/>
              <w:left w:val="nil"/>
              <w:bottom w:val="single" w:sz="4" w:space="0" w:color="auto"/>
              <w:right w:val="nil"/>
            </w:tcBorders>
          </w:tcPr>
          <w:p w14:paraId="7BB72A16" w14:textId="77777777" w:rsidR="00774741" w:rsidRPr="00C87F90" w:rsidRDefault="00774741" w:rsidP="00774741">
            <w:pPr>
              <w:pStyle w:val="PlainText"/>
              <w:tabs>
                <w:tab w:val="left" w:pos="3690"/>
              </w:tabs>
              <w:rPr>
                <w:rFonts w:ascii="Calibri" w:hAnsi="Calibri" w:cs="Calibri"/>
                <w:bCs/>
                <w:color w:val="330066"/>
                <w:sz w:val="22"/>
                <w:szCs w:val="22"/>
              </w:rPr>
            </w:pPr>
          </w:p>
        </w:tc>
      </w:tr>
      <w:tr w:rsidR="00774741" w:rsidRPr="00C87F90" w14:paraId="11A5C18D" w14:textId="77777777" w:rsidTr="00894FC9">
        <w:tc>
          <w:tcPr>
            <w:tcW w:w="2391" w:type="pct"/>
            <w:tcBorders>
              <w:top w:val="single" w:sz="4" w:space="0" w:color="auto"/>
              <w:left w:val="nil"/>
              <w:bottom w:val="single" w:sz="4" w:space="0" w:color="auto"/>
              <w:right w:val="nil"/>
            </w:tcBorders>
            <w:shd w:val="pct5" w:color="auto" w:fill="FFFFFF"/>
          </w:tcPr>
          <w:p w14:paraId="0B70A4A4" w14:textId="77777777" w:rsidR="00774741" w:rsidRPr="00C87F90" w:rsidRDefault="00774741" w:rsidP="00774741">
            <w:pPr>
              <w:pStyle w:val="PlainText"/>
              <w:tabs>
                <w:tab w:val="left" w:pos="3690"/>
              </w:tabs>
              <w:rPr>
                <w:rFonts w:ascii="Calibri" w:hAnsi="Calibri" w:cs="Calibri"/>
                <w:bCs/>
                <w:color w:val="330066"/>
                <w:sz w:val="22"/>
                <w:szCs w:val="22"/>
              </w:rPr>
            </w:pPr>
            <w:r w:rsidRPr="00C87F90">
              <w:rPr>
                <w:rFonts w:ascii="Calibri" w:hAnsi="Calibri"/>
                <w:color w:val="330066"/>
                <w:sz w:val="22"/>
              </w:rPr>
              <w:t>Periodical report of the external auditor regarding the periodical reporting to DNB</w:t>
            </w:r>
          </w:p>
        </w:tc>
        <w:tc>
          <w:tcPr>
            <w:tcW w:w="1740" w:type="pct"/>
            <w:tcBorders>
              <w:top w:val="single" w:sz="4" w:space="0" w:color="auto"/>
              <w:left w:val="nil"/>
              <w:bottom w:val="single" w:sz="4" w:space="0" w:color="auto"/>
              <w:right w:val="nil"/>
            </w:tcBorders>
            <w:shd w:val="pct12" w:color="auto" w:fill="FFFFFF"/>
          </w:tcPr>
          <w:p w14:paraId="7B68D3C8" w14:textId="77777777" w:rsidR="00774741" w:rsidRPr="00C87F90" w:rsidRDefault="00774741" w:rsidP="00A63C76">
            <w:pPr>
              <w:pStyle w:val="PlainText"/>
              <w:tabs>
                <w:tab w:val="left" w:pos="3690"/>
              </w:tabs>
              <w:rPr>
                <w:rFonts w:ascii="Calibri" w:hAnsi="Calibri" w:cs="Calibri"/>
                <w:bCs/>
                <w:color w:val="330066"/>
                <w:sz w:val="22"/>
                <w:szCs w:val="22"/>
              </w:rPr>
            </w:pPr>
            <w:r w:rsidRPr="00C87F90">
              <w:rPr>
                <w:rFonts w:ascii="Calibri" w:hAnsi="Calibri"/>
                <w:color w:val="330066"/>
                <w:sz w:val="22"/>
              </w:rPr>
              <w:t xml:space="preserve">3:72(7) of the </w:t>
            </w:r>
            <w:proofErr w:type="spellStart"/>
            <w:r w:rsidRPr="00C87F90">
              <w:rPr>
                <w:rFonts w:ascii="Calibri" w:hAnsi="Calibri"/>
                <w:color w:val="330066"/>
                <w:sz w:val="22"/>
              </w:rPr>
              <w:t>Wft</w:t>
            </w:r>
            <w:proofErr w:type="spellEnd"/>
          </w:p>
        </w:tc>
        <w:tc>
          <w:tcPr>
            <w:tcW w:w="869" w:type="pct"/>
            <w:tcBorders>
              <w:top w:val="single" w:sz="4" w:space="0" w:color="auto"/>
              <w:left w:val="nil"/>
              <w:bottom w:val="single" w:sz="4" w:space="0" w:color="auto"/>
              <w:right w:val="nil"/>
            </w:tcBorders>
          </w:tcPr>
          <w:p w14:paraId="7F91A64D" w14:textId="77777777" w:rsidR="00774741" w:rsidRPr="00C87F90" w:rsidRDefault="00774741" w:rsidP="00774741">
            <w:pPr>
              <w:pStyle w:val="PlainText"/>
              <w:tabs>
                <w:tab w:val="left" w:pos="3690"/>
              </w:tabs>
              <w:rPr>
                <w:rFonts w:ascii="Calibri" w:hAnsi="Calibri" w:cs="Calibri"/>
                <w:bCs/>
                <w:color w:val="330066"/>
                <w:sz w:val="22"/>
                <w:szCs w:val="22"/>
              </w:rPr>
            </w:pPr>
          </w:p>
        </w:tc>
      </w:tr>
      <w:tr w:rsidR="00774741" w:rsidRPr="00C87F90" w14:paraId="48622534" w14:textId="77777777" w:rsidTr="00894FC9">
        <w:tc>
          <w:tcPr>
            <w:tcW w:w="2391" w:type="pct"/>
            <w:tcBorders>
              <w:top w:val="single" w:sz="4" w:space="0" w:color="auto"/>
              <w:left w:val="nil"/>
              <w:bottom w:val="single" w:sz="4" w:space="0" w:color="auto"/>
              <w:right w:val="nil"/>
            </w:tcBorders>
            <w:shd w:val="pct5" w:color="auto" w:fill="FFFFFF"/>
          </w:tcPr>
          <w:p w14:paraId="1EFEEF27" w14:textId="77777777" w:rsidR="00774741" w:rsidRPr="00C87F90" w:rsidRDefault="00774741" w:rsidP="00774741">
            <w:pPr>
              <w:pStyle w:val="PlainText"/>
              <w:tabs>
                <w:tab w:val="left" w:pos="3690"/>
              </w:tabs>
              <w:rPr>
                <w:rFonts w:ascii="Calibri" w:hAnsi="Calibri" w:cs="Calibri"/>
                <w:bCs/>
                <w:color w:val="330066"/>
                <w:sz w:val="22"/>
                <w:szCs w:val="22"/>
              </w:rPr>
            </w:pPr>
            <w:r w:rsidRPr="00C87F90">
              <w:rPr>
                <w:rFonts w:ascii="Calibri" w:hAnsi="Calibri"/>
                <w:color w:val="330066"/>
                <w:sz w:val="22"/>
              </w:rPr>
              <w:t>Setting and monitoring leverage limits</w:t>
            </w:r>
          </w:p>
        </w:tc>
        <w:tc>
          <w:tcPr>
            <w:tcW w:w="1740" w:type="pct"/>
            <w:tcBorders>
              <w:top w:val="single" w:sz="4" w:space="0" w:color="auto"/>
              <w:left w:val="nil"/>
              <w:bottom w:val="single" w:sz="4" w:space="0" w:color="auto"/>
              <w:right w:val="nil"/>
            </w:tcBorders>
            <w:shd w:val="pct12" w:color="auto" w:fill="FFFFFF"/>
          </w:tcPr>
          <w:p w14:paraId="35297619" w14:textId="77777777" w:rsidR="00774741" w:rsidRPr="00C87F90" w:rsidRDefault="00774741" w:rsidP="003F0AB0">
            <w:pPr>
              <w:pStyle w:val="PlainText"/>
              <w:tabs>
                <w:tab w:val="left" w:pos="3690"/>
              </w:tabs>
              <w:rPr>
                <w:rFonts w:ascii="Calibri" w:hAnsi="Calibri" w:cs="Calibri"/>
                <w:bCs/>
                <w:color w:val="330066"/>
                <w:sz w:val="22"/>
                <w:szCs w:val="22"/>
              </w:rPr>
            </w:pPr>
            <w:r w:rsidRPr="00C87F90">
              <w:rPr>
                <w:rFonts w:ascii="Calibri" w:hAnsi="Calibri"/>
                <w:color w:val="330066"/>
                <w:sz w:val="22"/>
              </w:rPr>
              <w:t>15(4) of the AIFM Directive</w:t>
            </w:r>
          </w:p>
        </w:tc>
        <w:tc>
          <w:tcPr>
            <w:tcW w:w="869" w:type="pct"/>
            <w:tcBorders>
              <w:top w:val="single" w:sz="4" w:space="0" w:color="auto"/>
              <w:left w:val="nil"/>
              <w:bottom w:val="single" w:sz="4" w:space="0" w:color="auto"/>
              <w:right w:val="nil"/>
            </w:tcBorders>
          </w:tcPr>
          <w:p w14:paraId="12A46923" w14:textId="77777777" w:rsidR="00774741" w:rsidRPr="00C87F90" w:rsidRDefault="00774741" w:rsidP="00774741">
            <w:pPr>
              <w:pStyle w:val="PlainText"/>
              <w:tabs>
                <w:tab w:val="left" w:pos="3690"/>
              </w:tabs>
              <w:rPr>
                <w:rFonts w:ascii="Calibri" w:hAnsi="Calibri" w:cs="Calibri"/>
                <w:bCs/>
                <w:color w:val="330066"/>
                <w:sz w:val="22"/>
                <w:szCs w:val="22"/>
              </w:rPr>
            </w:pPr>
          </w:p>
        </w:tc>
      </w:tr>
      <w:tr w:rsidR="00774741" w:rsidRPr="00C87F90" w14:paraId="34578D7A" w14:textId="77777777" w:rsidTr="00774741">
        <w:tc>
          <w:tcPr>
            <w:tcW w:w="5000" w:type="pct"/>
            <w:gridSpan w:val="3"/>
            <w:tcBorders>
              <w:top w:val="single" w:sz="4" w:space="0" w:color="auto"/>
              <w:left w:val="nil"/>
              <w:bottom w:val="single" w:sz="4" w:space="0" w:color="auto"/>
              <w:right w:val="nil"/>
            </w:tcBorders>
            <w:shd w:val="pct25" w:color="auto" w:fill="FFFFFF"/>
          </w:tcPr>
          <w:p w14:paraId="783A0C49" w14:textId="77777777" w:rsidR="00774741" w:rsidRPr="00C87F90" w:rsidRDefault="00774741" w:rsidP="00774741">
            <w:pPr>
              <w:rPr>
                <w:rFonts w:ascii="Calibri" w:hAnsi="Calibri" w:cs="Calibri"/>
                <w:b/>
                <w:color w:val="330066"/>
                <w:sz w:val="22"/>
                <w:szCs w:val="22"/>
              </w:rPr>
            </w:pPr>
            <w:r w:rsidRPr="00C87F90">
              <w:rPr>
                <w:rFonts w:ascii="Calibri" w:hAnsi="Calibri"/>
                <w:b/>
                <w:color w:val="330066"/>
                <w:sz w:val="22"/>
              </w:rPr>
              <w:t>PARTICIPANTS</w:t>
            </w:r>
          </w:p>
          <w:p w14:paraId="65F648E6" w14:textId="77777777" w:rsidR="00774741" w:rsidRPr="00C87F90" w:rsidRDefault="00774741" w:rsidP="00774741">
            <w:pPr>
              <w:tabs>
                <w:tab w:val="left" w:pos="426"/>
              </w:tabs>
              <w:outlineLvl w:val="0"/>
              <w:rPr>
                <w:rFonts w:ascii="Calibri" w:eastAsia="Times" w:hAnsi="Calibri" w:cs="Calibri"/>
                <w:b/>
                <w:color w:val="330066"/>
                <w:sz w:val="22"/>
                <w:szCs w:val="22"/>
              </w:rPr>
            </w:pPr>
          </w:p>
        </w:tc>
      </w:tr>
      <w:tr w:rsidR="00774741" w:rsidRPr="00C87F90" w14:paraId="5517840C" w14:textId="77777777" w:rsidTr="00894FC9">
        <w:tc>
          <w:tcPr>
            <w:tcW w:w="2391" w:type="pct"/>
            <w:tcBorders>
              <w:top w:val="single" w:sz="4" w:space="0" w:color="auto"/>
              <w:left w:val="nil"/>
              <w:bottom w:val="single" w:sz="4" w:space="0" w:color="auto"/>
              <w:right w:val="nil"/>
            </w:tcBorders>
            <w:shd w:val="pct5" w:color="auto" w:fill="FFFFFF"/>
          </w:tcPr>
          <w:p w14:paraId="1DDB46B5" w14:textId="77777777" w:rsidR="00774741" w:rsidRPr="00C87F90" w:rsidRDefault="00774741" w:rsidP="00774741">
            <w:pPr>
              <w:pStyle w:val="PlainText"/>
              <w:tabs>
                <w:tab w:val="left" w:pos="3690"/>
              </w:tabs>
              <w:rPr>
                <w:rFonts w:ascii="Calibri" w:hAnsi="Calibri" w:cs="Calibri"/>
                <w:bCs/>
                <w:color w:val="330066"/>
                <w:sz w:val="22"/>
                <w:szCs w:val="22"/>
              </w:rPr>
            </w:pPr>
            <w:r w:rsidRPr="00C87F90">
              <w:rPr>
                <w:rFonts w:ascii="Calibri" w:hAnsi="Calibri"/>
                <w:color w:val="330066"/>
                <w:sz w:val="22"/>
              </w:rPr>
              <w:t>Avoiding relationships with participants that could undermine trust</w:t>
            </w:r>
          </w:p>
        </w:tc>
        <w:tc>
          <w:tcPr>
            <w:tcW w:w="1740" w:type="pct"/>
            <w:tcBorders>
              <w:top w:val="single" w:sz="4" w:space="0" w:color="auto"/>
              <w:left w:val="nil"/>
              <w:bottom w:val="single" w:sz="4" w:space="0" w:color="auto"/>
              <w:right w:val="nil"/>
            </w:tcBorders>
            <w:shd w:val="pct12" w:color="auto" w:fill="FFFFFF"/>
          </w:tcPr>
          <w:p w14:paraId="003448E0" w14:textId="77777777" w:rsidR="00774741" w:rsidRPr="00C87F90" w:rsidRDefault="00774741" w:rsidP="00F20DF3">
            <w:pPr>
              <w:pStyle w:val="PlainText"/>
              <w:tabs>
                <w:tab w:val="left" w:pos="3690"/>
              </w:tabs>
              <w:rPr>
                <w:rFonts w:ascii="Calibri" w:hAnsi="Calibri" w:cs="Calibri"/>
                <w:bCs/>
                <w:color w:val="330066"/>
                <w:sz w:val="22"/>
                <w:szCs w:val="22"/>
              </w:rPr>
            </w:pPr>
            <w:r w:rsidRPr="00C87F90">
              <w:rPr>
                <w:rFonts w:ascii="Calibri" w:hAnsi="Calibri"/>
                <w:color w:val="330066"/>
                <w:sz w:val="22"/>
              </w:rPr>
              <w:t>4:14(2)(b)</w:t>
            </w:r>
            <w:r w:rsidR="00D6561F" w:rsidRPr="00C87F90">
              <w:rPr>
                <w:rFonts w:ascii="Calibri" w:hAnsi="Calibri"/>
                <w:color w:val="330066"/>
                <w:sz w:val="22"/>
              </w:rPr>
              <w:t xml:space="preserve"> under</w:t>
            </w:r>
            <w:r w:rsidR="000B25B0" w:rsidRPr="00C87F90">
              <w:rPr>
                <w:rFonts w:ascii="Calibri" w:hAnsi="Calibri"/>
                <w:color w:val="330066"/>
                <w:sz w:val="22"/>
              </w:rPr>
              <w:t xml:space="preserve"> </w:t>
            </w:r>
            <w:r w:rsidRPr="00C87F90">
              <w:rPr>
                <w:rFonts w:ascii="Calibri" w:hAnsi="Calibri"/>
                <w:color w:val="330066"/>
                <w:sz w:val="22"/>
              </w:rPr>
              <w:t xml:space="preserve">3 of the </w:t>
            </w:r>
            <w:proofErr w:type="spellStart"/>
            <w:r w:rsidRPr="00C87F90">
              <w:rPr>
                <w:rFonts w:ascii="Calibri" w:hAnsi="Calibri"/>
                <w:color w:val="330066"/>
                <w:sz w:val="22"/>
              </w:rPr>
              <w:t>Wft</w:t>
            </w:r>
            <w:proofErr w:type="spellEnd"/>
            <w:r w:rsidRPr="00C87F90">
              <w:rPr>
                <w:rFonts w:ascii="Calibri" w:hAnsi="Calibri"/>
                <w:color w:val="330066"/>
                <w:sz w:val="22"/>
              </w:rPr>
              <w:t xml:space="preserve"> and 21(1, 2 and 3) of the </w:t>
            </w:r>
            <w:proofErr w:type="spellStart"/>
            <w:r w:rsidRPr="00C87F90">
              <w:rPr>
                <w:rFonts w:ascii="Calibri" w:hAnsi="Calibri"/>
                <w:color w:val="330066"/>
                <w:sz w:val="22"/>
              </w:rPr>
              <w:t>BGfo</w:t>
            </w:r>
            <w:proofErr w:type="spellEnd"/>
          </w:p>
        </w:tc>
        <w:tc>
          <w:tcPr>
            <w:tcW w:w="869" w:type="pct"/>
            <w:tcBorders>
              <w:top w:val="single" w:sz="4" w:space="0" w:color="auto"/>
              <w:left w:val="nil"/>
              <w:bottom w:val="single" w:sz="4" w:space="0" w:color="auto"/>
              <w:right w:val="nil"/>
            </w:tcBorders>
          </w:tcPr>
          <w:p w14:paraId="70DC78E9" w14:textId="77777777" w:rsidR="00774741" w:rsidRPr="00C87F90" w:rsidRDefault="00774741" w:rsidP="00774741">
            <w:pPr>
              <w:pStyle w:val="PlainText"/>
              <w:tabs>
                <w:tab w:val="left" w:pos="3690"/>
              </w:tabs>
              <w:rPr>
                <w:rFonts w:ascii="Calibri" w:hAnsi="Calibri" w:cs="Calibri"/>
                <w:bCs/>
                <w:color w:val="330066"/>
                <w:sz w:val="22"/>
                <w:szCs w:val="22"/>
              </w:rPr>
            </w:pPr>
          </w:p>
        </w:tc>
      </w:tr>
      <w:tr w:rsidR="008A6FAE" w:rsidRPr="00C87F90" w14:paraId="146174E7" w14:textId="77777777" w:rsidTr="00894FC9">
        <w:tc>
          <w:tcPr>
            <w:tcW w:w="2391" w:type="pct"/>
            <w:tcBorders>
              <w:top w:val="single" w:sz="4" w:space="0" w:color="auto"/>
              <w:left w:val="nil"/>
              <w:bottom w:val="single" w:sz="4" w:space="0" w:color="auto"/>
              <w:right w:val="nil"/>
            </w:tcBorders>
            <w:shd w:val="pct5" w:color="auto" w:fill="FFFFFF"/>
          </w:tcPr>
          <w:p w14:paraId="02319CE6" w14:textId="77777777" w:rsidR="008A6FAE" w:rsidRPr="00C87F90" w:rsidRDefault="00F20DF3" w:rsidP="007164E4">
            <w:pPr>
              <w:pStyle w:val="PlainText"/>
              <w:tabs>
                <w:tab w:val="left" w:pos="3690"/>
              </w:tabs>
              <w:rPr>
                <w:rFonts w:ascii="Calibri" w:hAnsi="Calibri" w:cs="Calibri"/>
                <w:color w:val="330066"/>
                <w:sz w:val="22"/>
                <w:szCs w:val="22"/>
              </w:rPr>
            </w:pPr>
            <w:r w:rsidRPr="00C87F90">
              <w:rPr>
                <w:rFonts w:ascii="Calibri" w:hAnsi="Calibri"/>
                <w:color w:val="330066"/>
                <w:sz w:val="22"/>
              </w:rPr>
              <w:t>Procedures for customer due diligence in accordance with the Prevention of money laundering and funding of terrorism Act (</w:t>
            </w:r>
            <w:proofErr w:type="spellStart"/>
            <w:r w:rsidRPr="00C87F90">
              <w:rPr>
                <w:rFonts w:ascii="Calibri" w:hAnsi="Calibri"/>
                <w:color w:val="330066"/>
                <w:sz w:val="22"/>
              </w:rPr>
              <w:t>Wwft</w:t>
            </w:r>
            <w:proofErr w:type="spellEnd"/>
            <w:r w:rsidRPr="00C87F90">
              <w:rPr>
                <w:rFonts w:ascii="Calibri" w:hAnsi="Calibri"/>
                <w:color w:val="330066"/>
                <w:sz w:val="22"/>
              </w:rPr>
              <w:t>).</w:t>
            </w:r>
          </w:p>
        </w:tc>
        <w:tc>
          <w:tcPr>
            <w:tcW w:w="1740" w:type="pct"/>
            <w:tcBorders>
              <w:top w:val="single" w:sz="4" w:space="0" w:color="auto"/>
              <w:left w:val="nil"/>
              <w:bottom w:val="single" w:sz="4" w:space="0" w:color="auto"/>
              <w:right w:val="nil"/>
            </w:tcBorders>
            <w:shd w:val="pct12" w:color="auto" w:fill="FFFFFF"/>
          </w:tcPr>
          <w:p w14:paraId="445CE38B" w14:textId="77777777" w:rsidR="008A6FAE" w:rsidRPr="00C87F90" w:rsidRDefault="00F20DF3" w:rsidP="00774741">
            <w:pPr>
              <w:pStyle w:val="PlainText"/>
              <w:tabs>
                <w:tab w:val="left" w:pos="3690"/>
              </w:tabs>
              <w:rPr>
                <w:rFonts w:ascii="Calibri" w:hAnsi="Calibri" w:cs="Calibri"/>
                <w:color w:val="330066"/>
                <w:sz w:val="22"/>
                <w:szCs w:val="22"/>
              </w:rPr>
            </w:pPr>
            <w:r w:rsidRPr="00C87F90">
              <w:rPr>
                <w:rFonts w:ascii="Calibri" w:hAnsi="Calibri"/>
                <w:color w:val="330066"/>
                <w:sz w:val="22"/>
              </w:rPr>
              <w:t xml:space="preserve">3 up to and including 11, 33 of the </w:t>
            </w:r>
            <w:proofErr w:type="spellStart"/>
            <w:r w:rsidRPr="00C87F90">
              <w:rPr>
                <w:rFonts w:ascii="Calibri" w:hAnsi="Calibri"/>
                <w:color w:val="330066"/>
                <w:sz w:val="22"/>
              </w:rPr>
              <w:t>Wwft</w:t>
            </w:r>
            <w:proofErr w:type="spellEnd"/>
          </w:p>
        </w:tc>
        <w:tc>
          <w:tcPr>
            <w:tcW w:w="869" w:type="pct"/>
            <w:tcBorders>
              <w:top w:val="single" w:sz="4" w:space="0" w:color="auto"/>
              <w:left w:val="nil"/>
              <w:bottom w:val="single" w:sz="4" w:space="0" w:color="auto"/>
              <w:right w:val="nil"/>
            </w:tcBorders>
          </w:tcPr>
          <w:p w14:paraId="3A9229FC" w14:textId="77777777" w:rsidR="008A6FAE" w:rsidRPr="00C87F90" w:rsidRDefault="008A6FAE" w:rsidP="00774741">
            <w:pPr>
              <w:pStyle w:val="PlainText"/>
              <w:tabs>
                <w:tab w:val="left" w:pos="3690"/>
              </w:tabs>
              <w:rPr>
                <w:rFonts w:ascii="Calibri" w:hAnsi="Calibri" w:cs="Calibri"/>
                <w:bCs/>
                <w:color w:val="330066"/>
                <w:sz w:val="22"/>
                <w:szCs w:val="22"/>
              </w:rPr>
            </w:pPr>
          </w:p>
        </w:tc>
      </w:tr>
      <w:tr w:rsidR="00774741" w:rsidRPr="00C87F90" w14:paraId="1C3107FA" w14:textId="77777777" w:rsidTr="00894FC9">
        <w:tc>
          <w:tcPr>
            <w:tcW w:w="2391" w:type="pct"/>
            <w:tcBorders>
              <w:top w:val="single" w:sz="4" w:space="0" w:color="auto"/>
              <w:left w:val="nil"/>
              <w:bottom w:val="single" w:sz="4" w:space="0" w:color="auto"/>
              <w:right w:val="nil"/>
            </w:tcBorders>
            <w:shd w:val="pct5" w:color="auto" w:fill="FFFFFF"/>
          </w:tcPr>
          <w:p w14:paraId="79CE78EA" w14:textId="77777777" w:rsidR="00774741" w:rsidRPr="00C87F90" w:rsidRDefault="00774741" w:rsidP="00774741">
            <w:pPr>
              <w:pStyle w:val="PlainText"/>
              <w:tabs>
                <w:tab w:val="left" w:pos="3690"/>
              </w:tabs>
              <w:rPr>
                <w:rFonts w:ascii="Calibri" w:hAnsi="Calibri" w:cs="Calibri"/>
                <w:bCs/>
                <w:color w:val="330066"/>
                <w:sz w:val="22"/>
                <w:szCs w:val="22"/>
              </w:rPr>
            </w:pPr>
            <w:r w:rsidRPr="00C87F90">
              <w:rPr>
                <w:rFonts w:ascii="Calibri" w:hAnsi="Calibri"/>
                <w:color w:val="330066"/>
                <w:sz w:val="22"/>
              </w:rPr>
              <w:lastRenderedPageBreak/>
              <w:t>Providing information to participants</w:t>
            </w:r>
          </w:p>
        </w:tc>
        <w:tc>
          <w:tcPr>
            <w:tcW w:w="1740" w:type="pct"/>
            <w:tcBorders>
              <w:top w:val="single" w:sz="4" w:space="0" w:color="auto"/>
              <w:left w:val="nil"/>
              <w:bottom w:val="single" w:sz="4" w:space="0" w:color="auto"/>
              <w:right w:val="nil"/>
            </w:tcBorders>
            <w:shd w:val="pct12" w:color="auto" w:fill="FFFFFF"/>
          </w:tcPr>
          <w:p w14:paraId="01018F4A" w14:textId="77777777" w:rsidR="00774741" w:rsidRPr="00C87F90" w:rsidRDefault="00774741" w:rsidP="00774741">
            <w:pPr>
              <w:pStyle w:val="PlainText"/>
              <w:tabs>
                <w:tab w:val="left" w:pos="3690"/>
              </w:tabs>
              <w:rPr>
                <w:rFonts w:ascii="Calibri" w:hAnsi="Calibri" w:cs="Calibri"/>
                <w:bCs/>
                <w:color w:val="330066"/>
                <w:sz w:val="22"/>
                <w:szCs w:val="22"/>
              </w:rPr>
            </w:pPr>
            <w:r w:rsidRPr="00C87F90">
              <w:rPr>
                <w:rFonts w:ascii="Calibri" w:hAnsi="Calibri"/>
                <w:color w:val="330066"/>
                <w:sz w:val="22"/>
              </w:rPr>
              <w:t xml:space="preserve">4:14 (2)(b)(c) under 1 of the </w:t>
            </w:r>
            <w:proofErr w:type="spellStart"/>
            <w:r w:rsidRPr="00C87F90">
              <w:rPr>
                <w:rFonts w:ascii="Calibri" w:hAnsi="Calibri"/>
                <w:color w:val="330066"/>
                <w:sz w:val="22"/>
              </w:rPr>
              <w:t>Wft</w:t>
            </w:r>
            <w:proofErr w:type="spellEnd"/>
            <w:r w:rsidRPr="00C87F90">
              <w:rPr>
                <w:rFonts w:ascii="Calibri" w:hAnsi="Calibri"/>
                <w:color w:val="330066"/>
                <w:sz w:val="22"/>
              </w:rPr>
              <w:t xml:space="preserve"> and 29a of the </w:t>
            </w:r>
            <w:proofErr w:type="spellStart"/>
            <w:r w:rsidRPr="00C87F90">
              <w:rPr>
                <w:rFonts w:ascii="Calibri" w:hAnsi="Calibri"/>
                <w:color w:val="330066"/>
                <w:sz w:val="22"/>
              </w:rPr>
              <w:t>BGfo</w:t>
            </w:r>
            <w:proofErr w:type="spellEnd"/>
          </w:p>
        </w:tc>
        <w:tc>
          <w:tcPr>
            <w:tcW w:w="869" w:type="pct"/>
            <w:tcBorders>
              <w:top w:val="single" w:sz="4" w:space="0" w:color="auto"/>
              <w:left w:val="nil"/>
              <w:bottom w:val="single" w:sz="4" w:space="0" w:color="auto"/>
              <w:right w:val="nil"/>
            </w:tcBorders>
          </w:tcPr>
          <w:p w14:paraId="33E2BB1D" w14:textId="77777777" w:rsidR="00774741" w:rsidRPr="00C87F90" w:rsidRDefault="00774741" w:rsidP="00774741">
            <w:pPr>
              <w:pStyle w:val="PlainText"/>
              <w:tabs>
                <w:tab w:val="left" w:pos="3690"/>
              </w:tabs>
              <w:rPr>
                <w:rFonts w:ascii="Calibri" w:hAnsi="Calibri" w:cs="Calibri"/>
                <w:bCs/>
                <w:color w:val="330066"/>
                <w:sz w:val="22"/>
                <w:szCs w:val="22"/>
              </w:rPr>
            </w:pPr>
          </w:p>
        </w:tc>
      </w:tr>
      <w:tr w:rsidR="00774741" w:rsidRPr="00C87F90" w14:paraId="38231339" w14:textId="77777777" w:rsidTr="00894FC9">
        <w:tc>
          <w:tcPr>
            <w:tcW w:w="2391" w:type="pct"/>
            <w:tcBorders>
              <w:top w:val="single" w:sz="4" w:space="0" w:color="auto"/>
              <w:left w:val="nil"/>
              <w:bottom w:val="single" w:sz="4" w:space="0" w:color="auto"/>
              <w:right w:val="nil"/>
            </w:tcBorders>
            <w:shd w:val="pct5" w:color="auto" w:fill="FFFFFF"/>
          </w:tcPr>
          <w:p w14:paraId="200BC8E4" w14:textId="77777777" w:rsidR="00774741" w:rsidRPr="00C87F90" w:rsidRDefault="00774741" w:rsidP="00774741">
            <w:pPr>
              <w:pStyle w:val="PlainText"/>
              <w:tabs>
                <w:tab w:val="left" w:pos="3690"/>
              </w:tabs>
              <w:rPr>
                <w:rFonts w:ascii="Calibri" w:hAnsi="Calibri" w:cs="Calibri"/>
                <w:bCs/>
                <w:color w:val="330066"/>
                <w:sz w:val="22"/>
                <w:szCs w:val="22"/>
              </w:rPr>
            </w:pPr>
            <w:r w:rsidRPr="00C87F90">
              <w:rPr>
                <w:rFonts w:ascii="Calibri" w:hAnsi="Calibri"/>
                <w:color w:val="330066"/>
                <w:sz w:val="22"/>
              </w:rPr>
              <w:t>Documenting relationships with participants</w:t>
            </w:r>
          </w:p>
        </w:tc>
        <w:tc>
          <w:tcPr>
            <w:tcW w:w="1740" w:type="pct"/>
            <w:tcBorders>
              <w:top w:val="single" w:sz="4" w:space="0" w:color="auto"/>
              <w:left w:val="nil"/>
              <w:bottom w:val="single" w:sz="4" w:space="0" w:color="auto"/>
              <w:right w:val="nil"/>
            </w:tcBorders>
            <w:shd w:val="pct12" w:color="auto" w:fill="FFFFFF"/>
          </w:tcPr>
          <w:p w14:paraId="7F26A475" w14:textId="77777777" w:rsidR="00774741" w:rsidRPr="00C87F90" w:rsidRDefault="00774741" w:rsidP="00D529AA">
            <w:pPr>
              <w:pStyle w:val="PlainText"/>
              <w:tabs>
                <w:tab w:val="left" w:pos="3690"/>
              </w:tabs>
              <w:rPr>
                <w:rFonts w:ascii="Calibri" w:hAnsi="Calibri" w:cs="Calibri"/>
                <w:bCs/>
                <w:color w:val="330066"/>
                <w:sz w:val="22"/>
                <w:szCs w:val="22"/>
              </w:rPr>
            </w:pPr>
            <w:r w:rsidRPr="00C87F90">
              <w:rPr>
                <w:rFonts w:ascii="Calibri" w:hAnsi="Calibri"/>
                <w:color w:val="330066"/>
                <w:sz w:val="22"/>
              </w:rPr>
              <w:t xml:space="preserve">4:14(2)(c) under 2 of the </w:t>
            </w:r>
            <w:proofErr w:type="spellStart"/>
            <w:r w:rsidRPr="00C87F90">
              <w:rPr>
                <w:rFonts w:ascii="Calibri" w:hAnsi="Calibri"/>
                <w:color w:val="330066"/>
                <w:sz w:val="22"/>
              </w:rPr>
              <w:t>Wft</w:t>
            </w:r>
            <w:proofErr w:type="spellEnd"/>
            <w:r w:rsidRPr="00C87F90">
              <w:rPr>
                <w:rFonts w:ascii="Calibri" w:hAnsi="Calibri"/>
                <w:color w:val="330066"/>
                <w:sz w:val="22"/>
              </w:rPr>
              <w:t xml:space="preserve">, and 21(5) of the </w:t>
            </w:r>
            <w:proofErr w:type="spellStart"/>
            <w:r w:rsidRPr="00C87F90">
              <w:rPr>
                <w:rFonts w:ascii="Calibri" w:hAnsi="Calibri"/>
                <w:color w:val="330066"/>
                <w:sz w:val="22"/>
              </w:rPr>
              <w:t>BGfo</w:t>
            </w:r>
            <w:proofErr w:type="spellEnd"/>
          </w:p>
        </w:tc>
        <w:tc>
          <w:tcPr>
            <w:tcW w:w="869" w:type="pct"/>
            <w:tcBorders>
              <w:top w:val="single" w:sz="4" w:space="0" w:color="auto"/>
              <w:left w:val="nil"/>
              <w:bottom w:val="single" w:sz="4" w:space="0" w:color="auto"/>
              <w:right w:val="nil"/>
            </w:tcBorders>
          </w:tcPr>
          <w:p w14:paraId="08802BF5" w14:textId="77777777" w:rsidR="00774741" w:rsidRPr="00C87F90" w:rsidRDefault="00774741" w:rsidP="00774741">
            <w:pPr>
              <w:pStyle w:val="PlainText"/>
              <w:tabs>
                <w:tab w:val="left" w:pos="3690"/>
              </w:tabs>
              <w:rPr>
                <w:rFonts w:ascii="Calibri" w:hAnsi="Calibri" w:cs="Calibri"/>
                <w:bCs/>
                <w:color w:val="330066"/>
                <w:sz w:val="22"/>
                <w:szCs w:val="22"/>
              </w:rPr>
            </w:pPr>
          </w:p>
        </w:tc>
      </w:tr>
      <w:tr w:rsidR="00774741" w:rsidRPr="00C87F90" w14:paraId="604CE715" w14:textId="77777777" w:rsidTr="00894FC9">
        <w:tc>
          <w:tcPr>
            <w:tcW w:w="2391" w:type="pct"/>
            <w:tcBorders>
              <w:top w:val="single" w:sz="4" w:space="0" w:color="auto"/>
              <w:left w:val="nil"/>
              <w:bottom w:val="single" w:sz="4" w:space="0" w:color="auto"/>
              <w:right w:val="nil"/>
            </w:tcBorders>
            <w:shd w:val="pct5" w:color="auto" w:fill="FFFFFF"/>
          </w:tcPr>
          <w:p w14:paraId="34A5348B" w14:textId="77777777" w:rsidR="00774741" w:rsidRPr="00C87F90" w:rsidRDefault="00774741" w:rsidP="00774741">
            <w:pPr>
              <w:pStyle w:val="PlainText"/>
              <w:tabs>
                <w:tab w:val="left" w:pos="3690"/>
              </w:tabs>
              <w:rPr>
                <w:rFonts w:ascii="Calibri" w:hAnsi="Calibri" w:cs="Calibri"/>
                <w:bCs/>
                <w:color w:val="330066"/>
                <w:sz w:val="22"/>
                <w:szCs w:val="22"/>
              </w:rPr>
            </w:pPr>
            <w:r w:rsidRPr="00C87F90">
              <w:rPr>
                <w:rFonts w:ascii="Calibri" w:hAnsi="Calibri"/>
                <w:color w:val="330066"/>
                <w:sz w:val="22"/>
              </w:rPr>
              <w:t>Treating participants with due care</w:t>
            </w:r>
          </w:p>
        </w:tc>
        <w:tc>
          <w:tcPr>
            <w:tcW w:w="1740" w:type="pct"/>
            <w:tcBorders>
              <w:top w:val="single" w:sz="4" w:space="0" w:color="auto"/>
              <w:left w:val="nil"/>
              <w:bottom w:val="single" w:sz="4" w:space="0" w:color="auto"/>
              <w:right w:val="nil"/>
            </w:tcBorders>
            <w:shd w:val="pct12" w:color="auto" w:fill="FFFFFF"/>
          </w:tcPr>
          <w:p w14:paraId="40DD933C" w14:textId="77777777" w:rsidR="00774741" w:rsidRPr="00C87F90" w:rsidRDefault="00774741" w:rsidP="00774741">
            <w:pPr>
              <w:pStyle w:val="PlainText"/>
              <w:tabs>
                <w:tab w:val="left" w:pos="3690"/>
              </w:tabs>
              <w:rPr>
                <w:rFonts w:ascii="Calibri" w:hAnsi="Calibri" w:cs="Calibri"/>
                <w:bCs/>
                <w:color w:val="330066"/>
                <w:sz w:val="22"/>
                <w:szCs w:val="22"/>
              </w:rPr>
            </w:pPr>
            <w:r w:rsidRPr="00C87F90">
              <w:rPr>
                <w:rFonts w:ascii="Calibri" w:hAnsi="Calibri"/>
                <w:color w:val="330066"/>
                <w:sz w:val="22"/>
              </w:rPr>
              <w:t xml:space="preserve">4:14(2)(c) under 3 of the </w:t>
            </w:r>
            <w:proofErr w:type="spellStart"/>
            <w:r w:rsidRPr="00C87F90">
              <w:rPr>
                <w:rFonts w:ascii="Calibri" w:hAnsi="Calibri"/>
                <w:color w:val="330066"/>
                <w:sz w:val="22"/>
              </w:rPr>
              <w:t>Wft</w:t>
            </w:r>
            <w:proofErr w:type="spellEnd"/>
            <w:r w:rsidRPr="00C87F90">
              <w:rPr>
                <w:rFonts w:ascii="Calibri" w:hAnsi="Calibri"/>
                <w:color w:val="330066"/>
                <w:sz w:val="22"/>
              </w:rPr>
              <w:t>, and 33</w:t>
            </w:r>
            <w:proofErr w:type="gramStart"/>
            <w:r w:rsidRPr="00C87F90">
              <w:rPr>
                <w:rFonts w:ascii="Calibri" w:hAnsi="Calibri"/>
                <w:color w:val="330066"/>
                <w:sz w:val="22"/>
              </w:rPr>
              <w:t>a(</w:t>
            </w:r>
            <w:proofErr w:type="gramEnd"/>
            <w:r w:rsidRPr="00C87F90">
              <w:rPr>
                <w:rFonts w:ascii="Calibri" w:hAnsi="Calibri"/>
                <w:color w:val="330066"/>
                <w:sz w:val="22"/>
              </w:rPr>
              <w:t xml:space="preserve">1) of the </w:t>
            </w:r>
            <w:proofErr w:type="spellStart"/>
            <w:r w:rsidRPr="00C87F90">
              <w:rPr>
                <w:rFonts w:ascii="Calibri" w:hAnsi="Calibri"/>
                <w:color w:val="330066"/>
                <w:sz w:val="22"/>
              </w:rPr>
              <w:t>BGfo</w:t>
            </w:r>
            <w:proofErr w:type="spellEnd"/>
          </w:p>
        </w:tc>
        <w:tc>
          <w:tcPr>
            <w:tcW w:w="869" w:type="pct"/>
            <w:tcBorders>
              <w:top w:val="single" w:sz="4" w:space="0" w:color="auto"/>
              <w:left w:val="nil"/>
              <w:bottom w:val="single" w:sz="4" w:space="0" w:color="auto"/>
              <w:right w:val="nil"/>
            </w:tcBorders>
          </w:tcPr>
          <w:p w14:paraId="0F663D5E" w14:textId="77777777" w:rsidR="00774741" w:rsidRPr="00C87F90" w:rsidRDefault="00774741" w:rsidP="00774741">
            <w:pPr>
              <w:pStyle w:val="PlainText"/>
              <w:tabs>
                <w:tab w:val="left" w:pos="3690"/>
              </w:tabs>
              <w:rPr>
                <w:rFonts w:ascii="Calibri" w:hAnsi="Calibri" w:cs="Calibri"/>
                <w:bCs/>
                <w:color w:val="330066"/>
                <w:sz w:val="22"/>
                <w:szCs w:val="22"/>
              </w:rPr>
            </w:pPr>
          </w:p>
        </w:tc>
      </w:tr>
      <w:tr w:rsidR="00774741" w:rsidRPr="00C87F90" w14:paraId="5C033FFF" w14:textId="77777777" w:rsidTr="00894FC9">
        <w:tc>
          <w:tcPr>
            <w:tcW w:w="2391" w:type="pct"/>
            <w:tcBorders>
              <w:top w:val="single" w:sz="4" w:space="0" w:color="auto"/>
              <w:left w:val="nil"/>
              <w:bottom w:val="single" w:sz="4" w:space="0" w:color="auto"/>
              <w:right w:val="nil"/>
            </w:tcBorders>
            <w:shd w:val="pct5" w:color="auto" w:fill="FFFFFF"/>
          </w:tcPr>
          <w:p w14:paraId="014A09B8" w14:textId="77777777" w:rsidR="00774741" w:rsidRPr="00C87F90" w:rsidRDefault="00774741" w:rsidP="00774741">
            <w:pPr>
              <w:pStyle w:val="PlainText"/>
              <w:tabs>
                <w:tab w:val="left" w:pos="3690"/>
              </w:tabs>
              <w:rPr>
                <w:rFonts w:ascii="Calibri" w:hAnsi="Calibri" w:cs="Calibri"/>
                <w:bCs/>
                <w:color w:val="330066"/>
                <w:sz w:val="22"/>
                <w:szCs w:val="22"/>
              </w:rPr>
            </w:pPr>
            <w:r w:rsidRPr="00C87F90">
              <w:rPr>
                <w:rFonts w:ascii="Calibri" w:hAnsi="Calibri"/>
                <w:color w:val="330066"/>
                <w:sz w:val="22"/>
              </w:rPr>
              <w:t>Rights of participants</w:t>
            </w:r>
          </w:p>
        </w:tc>
        <w:tc>
          <w:tcPr>
            <w:tcW w:w="1740" w:type="pct"/>
            <w:tcBorders>
              <w:top w:val="single" w:sz="4" w:space="0" w:color="auto"/>
              <w:left w:val="nil"/>
              <w:bottom w:val="single" w:sz="4" w:space="0" w:color="auto"/>
              <w:right w:val="nil"/>
            </w:tcBorders>
            <w:shd w:val="pct12" w:color="auto" w:fill="FFFFFF"/>
          </w:tcPr>
          <w:p w14:paraId="10637957" w14:textId="77777777" w:rsidR="00774741" w:rsidRPr="00C87F90" w:rsidRDefault="00774741" w:rsidP="00774741">
            <w:pPr>
              <w:pStyle w:val="PlainText"/>
              <w:tabs>
                <w:tab w:val="left" w:pos="3690"/>
              </w:tabs>
              <w:rPr>
                <w:rFonts w:ascii="Calibri" w:hAnsi="Calibri" w:cs="Calibri"/>
                <w:bCs/>
                <w:color w:val="330066"/>
                <w:sz w:val="22"/>
                <w:szCs w:val="22"/>
              </w:rPr>
            </w:pPr>
            <w:r w:rsidRPr="00C87F90">
              <w:rPr>
                <w:rFonts w:ascii="Calibri" w:hAnsi="Calibri"/>
                <w:color w:val="330066"/>
                <w:sz w:val="22"/>
              </w:rPr>
              <w:t xml:space="preserve">4:14(2)(c) under 5 of the </w:t>
            </w:r>
            <w:proofErr w:type="spellStart"/>
            <w:r w:rsidRPr="00C87F90">
              <w:rPr>
                <w:rFonts w:ascii="Calibri" w:hAnsi="Calibri"/>
                <w:color w:val="330066"/>
                <w:sz w:val="22"/>
              </w:rPr>
              <w:t>Wft</w:t>
            </w:r>
            <w:proofErr w:type="spellEnd"/>
            <w:r w:rsidRPr="00C87F90">
              <w:rPr>
                <w:rFonts w:ascii="Calibri" w:hAnsi="Calibri"/>
                <w:color w:val="330066"/>
                <w:sz w:val="22"/>
              </w:rPr>
              <w:t>, and 33</w:t>
            </w:r>
            <w:proofErr w:type="gramStart"/>
            <w:r w:rsidRPr="00C87F90">
              <w:rPr>
                <w:rFonts w:ascii="Calibri" w:hAnsi="Calibri"/>
                <w:color w:val="330066"/>
                <w:sz w:val="22"/>
              </w:rPr>
              <w:t>a(</w:t>
            </w:r>
            <w:proofErr w:type="gramEnd"/>
            <w:r w:rsidRPr="00C87F90">
              <w:rPr>
                <w:rFonts w:ascii="Calibri" w:hAnsi="Calibri"/>
                <w:color w:val="330066"/>
                <w:sz w:val="22"/>
              </w:rPr>
              <w:t xml:space="preserve">1) of the </w:t>
            </w:r>
            <w:proofErr w:type="spellStart"/>
            <w:r w:rsidRPr="00C87F90">
              <w:rPr>
                <w:rFonts w:ascii="Calibri" w:hAnsi="Calibri"/>
                <w:color w:val="330066"/>
                <w:sz w:val="22"/>
              </w:rPr>
              <w:t>BGfo</w:t>
            </w:r>
            <w:proofErr w:type="spellEnd"/>
          </w:p>
        </w:tc>
        <w:tc>
          <w:tcPr>
            <w:tcW w:w="869" w:type="pct"/>
            <w:tcBorders>
              <w:top w:val="single" w:sz="4" w:space="0" w:color="auto"/>
              <w:left w:val="nil"/>
              <w:bottom w:val="single" w:sz="4" w:space="0" w:color="auto"/>
              <w:right w:val="nil"/>
            </w:tcBorders>
          </w:tcPr>
          <w:p w14:paraId="5332B980" w14:textId="77777777" w:rsidR="00774741" w:rsidRPr="00C87F90" w:rsidRDefault="00774741" w:rsidP="00774741">
            <w:pPr>
              <w:pStyle w:val="PlainText"/>
              <w:tabs>
                <w:tab w:val="left" w:pos="3690"/>
              </w:tabs>
              <w:rPr>
                <w:rFonts w:ascii="Calibri" w:hAnsi="Calibri" w:cs="Calibri"/>
                <w:bCs/>
                <w:color w:val="330066"/>
                <w:sz w:val="22"/>
                <w:szCs w:val="22"/>
              </w:rPr>
            </w:pPr>
          </w:p>
        </w:tc>
      </w:tr>
      <w:tr w:rsidR="00774741" w:rsidRPr="00C87F90" w14:paraId="37FB696D" w14:textId="77777777" w:rsidTr="00894FC9">
        <w:tc>
          <w:tcPr>
            <w:tcW w:w="2391" w:type="pct"/>
            <w:tcBorders>
              <w:top w:val="single" w:sz="4" w:space="0" w:color="auto"/>
              <w:left w:val="nil"/>
              <w:bottom w:val="single" w:sz="4" w:space="0" w:color="auto"/>
              <w:right w:val="nil"/>
            </w:tcBorders>
            <w:shd w:val="pct5" w:color="auto" w:fill="FFFFFF"/>
          </w:tcPr>
          <w:p w14:paraId="03BB0FBA" w14:textId="77777777" w:rsidR="00774741" w:rsidRPr="00C87F90" w:rsidRDefault="00774741" w:rsidP="00774741">
            <w:pPr>
              <w:pStyle w:val="PlainText"/>
              <w:tabs>
                <w:tab w:val="left" w:pos="3690"/>
              </w:tabs>
              <w:rPr>
                <w:rFonts w:ascii="Calibri" w:hAnsi="Calibri" w:cs="Calibri"/>
                <w:bCs/>
                <w:color w:val="330066"/>
                <w:sz w:val="22"/>
                <w:szCs w:val="22"/>
              </w:rPr>
            </w:pPr>
            <w:r w:rsidRPr="00C87F90">
              <w:rPr>
                <w:rFonts w:ascii="Calibri" w:hAnsi="Calibri"/>
                <w:color w:val="330066"/>
                <w:sz w:val="22"/>
              </w:rPr>
              <w:t>Fair treatment of participants and disclosure of any preferential arrangements</w:t>
            </w:r>
          </w:p>
        </w:tc>
        <w:tc>
          <w:tcPr>
            <w:tcW w:w="1740" w:type="pct"/>
            <w:tcBorders>
              <w:top w:val="single" w:sz="4" w:space="0" w:color="auto"/>
              <w:left w:val="nil"/>
              <w:bottom w:val="single" w:sz="4" w:space="0" w:color="auto"/>
              <w:right w:val="nil"/>
            </w:tcBorders>
            <w:shd w:val="pct12" w:color="auto" w:fill="FFFFFF"/>
          </w:tcPr>
          <w:p w14:paraId="3A57103D" w14:textId="77777777" w:rsidR="00774741" w:rsidRPr="00C87F90" w:rsidRDefault="00774741" w:rsidP="00774741">
            <w:pPr>
              <w:pStyle w:val="PlainText"/>
              <w:tabs>
                <w:tab w:val="left" w:pos="3690"/>
              </w:tabs>
              <w:rPr>
                <w:rFonts w:ascii="Calibri" w:hAnsi="Calibri" w:cs="Calibri"/>
                <w:bCs/>
                <w:color w:val="330066"/>
                <w:sz w:val="22"/>
                <w:szCs w:val="22"/>
              </w:rPr>
            </w:pPr>
            <w:r w:rsidRPr="00C87F90">
              <w:rPr>
                <w:rFonts w:ascii="Calibri" w:hAnsi="Calibri"/>
                <w:color w:val="330066"/>
                <w:sz w:val="22"/>
              </w:rPr>
              <w:t xml:space="preserve">4:25 of the </w:t>
            </w:r>
            <w:proofErr w:type="spellStart"/>
            <w:r w:rsidRPr="00C87F90">
              <w:rPr>
                <w:rFonts w:ascii="Calibri" w:hAnsi="Calibri"/>
                <w:color w:val="330066"/>
                <w:sz w:val="22"/>
              </w:rPr>
              <w:t>Wft</w:t>
            </w:r>
            <w:proofErr w:type="spellEnd"/>
            <w:r w:rsidRPr="00C87F90">
              <w:rPr>
                <w:rFonts w:ascii="Calibri" w:hAnsi="Calibri"/>
                <w:color w:val="330066"/>
                <w:sz w:val="22"/>
              </w:rPr>
              <w:t xml:space="preserve"> and 83a of the </w:t>
            </w:r>
            <w:proofErr w:type="spellStart"/>
            <w:r w:rsidRPr="00C87F90">
              <w:rPr>
                <w:rFonts w:ascii="Calibri" w:hAnsi="Calibri"/>
                <w:color w:val="330066"/>
                <w:sz w:val="22"/>
              </w:rPr>
              <w:t>BGfo</w:t>
            </w:r>
            <w:proofErr w:type="spellEnd"/>
          </w:p>
        </w:tc>
        <w:tc>
          <w:tcPr>
            <w:tcW w:w="869" w:type="pct"/>
            <w:tcBorders>
              <w:top w:val="single" w:sz="4" w:space="0" w:color="auto"/>
              <w:left w:val="nil"/>
              <w:bottom w:val="single" w:sz="4" w:space="0" w:color="auto"/>
              <w:right w:val="nil"/>
            </w:tcBorders>
          </w:tcPr>
          <w:p w14:paraId="3916BA72" w14:textId="77777777" w:rsidR="00774741" w:rsidRPr="00C87F90" w:rsidRDefault="00774741" w:rsidP="00774741">
            <w:pPr>
              <w:pStyle w:val="PlainText"/>
              <w:tabs>
                <w:tab w:val="left" w:pos="3690"/>
              </w:tabs>
              <w:rPr>
                <w:rFonts w:ascii="Calibri" w:hAnsi="Calibri" w:cs="Calibri"/>
                <w:bCs/>
                <w:color w:val="330066"/>
                <w:sz w:val="22"/>
                <w:szCs w:val="22"/>
              </w:rPr>
            </w:pPr>
          </w:p>
        </w:tc>
      </w:tr>
      <w:tr w:rsidR="00774741" w:rsidRPr="00C87F90" w14:paraId="2A7E746D" w14:textId="77777777" w:rsidTr="00894FC9">
        <w:tc>
          <w:tcPr>
            <w:tcW w:w="2391" w:type="pct"/>
            <w:tcBorders>
              <w:top w:val="single" w:sz="4" w:space="0" w:color="auto"/>
              <w:left w:val="nil"/>
              <w:bottom w:val="single" w:sz="4" w:space="0" w:color="auto"/>
              <w:right w:val="nil"/>
            </w:tcBorders>
            <w:shd w:val="pct5" w:color="auto" w:fill="FFFFFF"/>
          </w:tcPr>
          <w:p w14:paraId="43085569" w14:textId="77777777" w:rsidR="00774741" w:rsidRPr="00C87F90" w:rsidRDefault="00774741" w:rsidP="00774741">
            <w:pPr>
              <w:pStyle w:val="PlainText"/>
              <w:tabs>
                <w:tab w:val="left" w:pos="3690"/>
              </w:tabs>
              <w:rPr>
                <w:rFonts w:ascii="Calibri" w:hAnsi="Calibri" w:cs="Calibri"/>
                <w:bCs/>
                <w:color w:val="330066"/>
                <w:sz w:val="22"/>
                <w:szCs w:val="22"/>
              </w:rPr>
            </w:pPr>
            <w:r w:rsidRPr="00C87F90">
              <w:rPr>
                <w:rFonts w:ascii="Calibri" w:hAnsi="Calibri"/>
                <w:color w:val="330066"/>
                <w:sz w:val="22"/>
              </w:rPr>
              <w:t>Qualifying clients as professional or non-professional investors</w:t>
            </w:r>
          </w:p>
        </w:tc>
        <w:tc>
          <w:tcPr>
            <w:tcW w:w="1740" w:type="pct"/>
            <w:tcBorders>
              <w:top w:val="single" w:sz="4" w:space="0" w:color="auto"/>
              <w:left w:val="nil"/>
              <w:bottom w:val="single" w:sz="4" w:space="0" w:color="auto"/>
              <w:right w:val="nil"/>
            </w:tcBorders>
            <w:shd w:val="pct12" w:color="auto" w:fill="FFFFFF"/>
          </w:tcPr>
          <w:p w14:paraId="31C17CAE" w14:textId="77777777" w:rsidR="00774741" w:rsidRPr="00C87F90" w:rsidRDefault="00774741" w:rsidP="003F0AB0">
            <w:pPr>
              <w:pStyle w:val="PlainText"/>
              <w:tabs>
                <w:tab w:val="left" w:pos="3690"/>
              </w:tabs>
              <w:rPr>
                <w:rFonts w:ascii="Calibri" w:hAnsi="Calibri" w:cs="Calibri"/>
                <w:bCs/>
                <w:color w:val="330066"/>
                <w:sz w:val="22"/>
                <w:szCs w:val="22"/>
              </w:rPr>
            </w:pPr>
            <w:r w:rsidRPr="00C87F90">
              <w:rPr>
                <w:rFonts w:ascii="Calibri" w:hAnsi="Calibri"/>
                <w:color w:val="330066"/>
                <w:sz w:val="22"/>
              </w:rPr>
              <w:t xml:space="preserve">4:18e, 4:18c of the </w:t>
            </w:r>
            <w:proofErr w:type="spellStart"/>
            <w:r w:rsidRPr="00C87F90">
              <w:rPr>
                <w:rFonts w:ascii="Calibri" w:hAnsi="Calibri"/>
                <w:color w:val="330066"/>
                <w:sz w:val="22"/>
              </w:rPr>
              <w:t>Wft</w:t>
            </w:r>
            <w:proofErr w:type="spellEnd"/>
            <w:r w:rsidRPr="00C87F90">
              <w:rPr>
                <w:rFonts w:ascii="Calibri" w:hAnsi="Calibri"/>
                <w:color w:val="330066"/>
                <w:sz w:val="22"/>
              </w:rPr>
              <w:t xml:space="preserve"> and 49b of the </w:t>
            </w:r>
            <w:proofErr w:type="spellStart"/>
            <w:r w:rsidRPr="00C87F90">
              <w:rPr>
                <w:rFonts w:ascii="Calibri" w:hAnsi="Calibri"/>
                <w:color w:val="330066"/>
                <w:sz w:val="22"/>
              </w:rPr>
              <w:t>BGfo</w:t>
            </w:r>
            <w:proofErr w:type="spellEnd"/>
          </w:p>
        </w:tc>
        <w:tc>
          <w:tcPr>
            <w:tcW w:w="869" w:type="pct"/>
            <w:tcBorders>
              <w:top w:val="single" w:sz="4" w:space="0" w:color="auto"/>
              <w:left w:val="nil"/>
              <w:bottom w:val="single" w:sz="4" w:space="0" w:color="auto"/>
              <w:right w:val="nil"/>
            </w:tcBorders>
          </w:tcPr>
          <w:p w14:paraId="66D8E963" w14:textId="77777777" w:rsidR="00774741" w:rsidRPr="00C87F90" w:rsidRDefault="00774741" w:rsidP="00774741">
            <w:pPr>
              <w:pStyle w:val="PlainText"/>
              <w:tabs>
                <w:tab w:val="left" w:pos="3690"/>
              </w:tabs>
              <w:rPr>
                <w:rFonts w:ascii="Calibri" w:hAnsi="Calibri" w:cs="Calibri"/>
                <w:bCs/>
                <w:color w:val="330066"/>
                <w:sz w:val="22"/>
                <w:szCs w:val="22"/>
              </w:rPr>
            </w:pPr>
          </w:p>
        </w:tc>
      </w:tr>
      <w:tr w:rsidR="00774741" w:rsidRPr="00C87F90" w14:paraId="5A7C0931" w14:textId="77777777" w:rsidTr="00774741">
        <w:tc>
          <w:tcPr>
            <w:tcW w:w="5000" w:type="pct"/>
            <w:gridSpan w:val="3"/>
            <w:tcBorders>
              <w:top w:val="single" w:sz="4" w:space="0" w:color="auto"/>
              <w:left w:val="nil"/>
              <w:bottom w:val="single" w:sz="4" w:space="0" w:color="auto"/>
              <w:right w:val="nil"/>
            </w:tcBorders>
            <w:shd w:val="pct25" w:color="auto" w:fill="FFFFFF"/>
          </w:tcPr>
          <w:p w14:paraId="50453DEE" w14:textId="77777777" w:rsidR="00774741" w:rsidRPr="00C87F90" w:rsidRDefault="00774741" w:rsidP="00774741">
            <w:pPr>
              <w:rPr>
                <w:rFonts w:ascii="Calibri" w:hAnsi="Calibri" w:cs="Calibri"/>
                <w:b/>
                <w:color w:val="330066"/>
                <w:sz w:val="22"/>
                <w:szCs w:val="22"/>
              </w:rPr>
            </w:pPr>
            <w:r w:rsidRPr="00C87F90">
              <w:rPr>
                <w:rFonts w:ascii="Calibri" w:hAnsi="Calibri"/>
                <w:b/>
                <w:color w:val="330066"/>
                <w:sz w:val="22"/>
              </w:rPr>
              <w:t>OTHER MATTERS</w:t>
            </w:r>
          </w:p>
          <w:p w14:paraId="0B65C67B" w14:textId="77777777" w:rsidR="00774741" w:rsidRPr="00C87F90" w:rsidRDefault="00774741" w:rsidP="00774741">
            <w:pPr>
              <w:tabs>
                <w:tab w:val="left" w:pos="426"/>
              </w:tabs>
              <w:outlineLvl w:val="0"/>
              <w:rPr>
                <w:rFonts w:ascii="Calibri" w:eastAsia="Times" w:hAnsi="Calibri" w:cs="Calibri"/>
                <w:b/>
                <w:color w:val="330066"/>
                <w:sz w:val="22"/>
                <w:szCs w:val="22"/>
              </w:rPr>
            </w:pPr>
          </w:p>
        </w:tc>
      </w:tr>
      <w:tr w:rsidR="00774741" w:rsidRPr="00C87F90" w14:paraId="734FC1DA" w14:textId="77777777" w:rsidTr="00894FC9">
        <w:tc>
          <w:tcPr>
            <w:tcW w:w="2391" w:type="pct"/>
            <w:tcBorders>
              <w:top w:val="single" w:sz="4" w:space="0" w:color="auto"/>
              <w:left w:val="nil"/>
              <w:bottom w:val="single" w:sz="4" w:space="0" w:color="auto"/>
              <w:right w:val="nil"/>
            </w:tcBorders>
            <w:shd w:val="pct5" w:color="auto" w:fill="FFFFFF"/>
          </w:tcPr>
          <w:p w14:paraId="63797298" w14:textId="77777777" w:rsidR="00774741" w:rsidRPr="00C87F90" w:rsidRDefault="00774741" w:rsidP="00774741">
            <w:pPr>
              <w:pStyle w:val="PlainText"/>
              <w:tabs>
                <w:tab w:val="left" w:pos="3690"/>
              </w:tabs>
              <w:rPr>
                <w:rFonts w:ascii="Calibri" w:hAnsi="Calibri" w:cs="Calibri"/>
                <w:bCs/>
                <w:color w:val="330066"/>
                <w:sz w:val="22"/>
                <w:szCs w:val="22"/>
              </w:rPr>
            </w:pPr>
            <w:r w:rsidRPr="00C87F90">
              <w:rPr>
                <w:rFonts w:ascii="Calibri" w:hAnsi="Calibri"/>
                <w:color w:val="330066"/>
                <w:sz w:val="22"/>
              </w:rPr>
              <w:t>Dealing with conflicts of interest</w:t>
            </w:r>
          </w:p>
        </w:tc>
        <w:tc>
          <w:tcPr>
            <w:tcW w:w="1740" w:type="pct"/>
            <w:tcBorders>
              <w:top w:val="single" w:sz="4" w:space="0" w:color="auto"/>
              <w:left w:val="nil"/>
              <w:bottom w:val="single" w:sz="4" w:space="0" w:color="auto"/>
              <w:right w:val="nil"/>
            </w:tcBorders>
            <w:shd w:val="pct12" w:color="auto" w:fill="FFFFFF"/>
          </w:tcPr>
          <w:p w14:paraId="452E0A3C" w14:textId="77777777" w:rsidR="00774741" w:rsidRPr="00C87F90" w:rsidRDefault="00774741" w:rsidP="003F0AB0">
            <w:pPr>
              <w:pStyle w:val="PlainText"/>
              <w:tabs>
                <w:tab w:val="left" w:pos="3690"/>
              </w:tabs>
              <w:rPr>
                <w:rFonts w:ascii="Calibri" w:hAnsi="Calibri" w:cs="Calibri"/>
                <w:bCs/>
                <w:color w:val="330066"/>
                <w:sz w:val="22"/>
                <w:szCs w:val="22"/>
              </w:rPr>
            </w:pPr>
            <w:r w:rsidRPr="00C87F90">
              <w:rPr>
                <w:rFonts w:ascii="Calibri" w:hAnsi="Calibri"/>
                <w:color w:val="330066"/>
                <w:sz w:val="22"/>
              </w:rPr>
              <w:t xml:space="preserve">4:14 (2)(b) under 1, 4:14 (2)(c) under 4, 4:37e of the </w:t>
            </w:r>
            <w:proofErr w:type="spellStart"/>
            <w:r w:rsidRPr="00C87F90">
              <w:rPr>
                <w:rFonts w:ascii="Calibri" w:hAnsi="Calibri"/>
                <w:color w:val="330066"/>
                <w:sz w:val="22"/>
              </w:rPr>
              <w:t>Wft</w:t>
            </w:r>
            <w:proofErr w:type="spellEnd"/>
            <w:r w:rsidRPr="00C87F90">
              <w:rPr>
                <w:rFonts w:ascii="Calibri" w:hAnsi="Calibri"/>
                <w:color w:val="330066"/>
                <w:sz w:val="22"/>
              </w:rPr>
              <w:t xml:space="preserve"> and 83a, b and c, 115c of the </w:t>
            </w:r>
            <w:proofErr w:type="spellStart"/>
            <w:r w:rsidRPr="00C87F90">
              <w:rPr>
                <w:rFonts w:ascii="Calibri" w:hAnsi="Calibri"/>
                <w:color w:val="330066"/>
                <w:sz w:val="22"/>
              </w:rPr>
              <w:t>BGfo</w:t>
            </w:r>
            <w:proofErr w:type="spellEnd"/>
          </w:p>
        </w:tc>
        <w:tc>
          <w:tcPr>
            <w:tcW w:w="869" w:type="pct"/>
            <w:tcBorders>
              <w:top w:val="single" w:sz="4" w:space="0" w:color="auto"/>
              <w:left w:val="nil"/>
              <w:bottom w:val="single" w:sz="4" w:space="0" w:color="auto"/>
              <w:right w:val="nil"/>
            </w:tcBorders>
          </w:tcPr>
          <w:p w14:paraId="124B718C" w14:textId="77777777" w:rsidR="00774741" w:rsidRPr="00C87F90" w:rsidRDefault="00774741" w:rsidP="00774741">
            <w:pPr>
              <w:pStyle w:val="PlainText"/>
              <w:tabs>
                <w:tab w:val="left" w:pos="3690"/>
              </w:tabs>
              <w:rPr>
                <w:rFonts w:ascii="Calibri" w:hAnsi="Calibri" w:cs="Calibri"/>
                <w:bCs/>
                <w:color w:val="330066"/>
                <w:sz w:val="22"/>
                <w:szCs w:val="22"/>
              </w:rPr>
            </w:pPr>
          </w:p>
        </w:tc>
      </w:tr>
      <w:tr w:rsidR="00774741" w:rsidRPr="00C87F90" w14:paraId="2D7B74E7" w14:textId="77777777" w:rsidTr="00894FC9">
        <w:tc>
          <w:tcPr>
            <w:tcW w:w="2391" w:type="pct"/>
            <w:tcBorders>
              <w:top w:val="single" w:sz="4" w:space="0" w:color="auto"/>
              <w:left w:val="nil"/>
              <w:bottom w:val="single" w:sz="4" w:space="0" w:color="auto"/>
              <w:right w:val="nil"/>
            </w:tcBorders>
            <w:shd w:val="pct5" w:color="auto" w:fill="FFFFFF"/>
          </w:tcPr>
          <w:p w14:paraId="55CCB8A9" w14:textId="77777777" w:rsidR="00774741" w:rsidRPr="00C87F90" w:rsidRDefault="000B25B0" w:rsidP="00774741">
            <w:pPr>
              <w:pStyle w:val="PlainText"/>
              <w:tabs>
                <w:tab w:val="left" w:pos="3690"/>
              </w:tabs>
              <w:rPr>
                <w:rFonts w:ascii="Calibri" w:hAnsi="Calibri" w:cs="Calibri"/>
                <w:bCs/>
                <w:color w:val="330066"/>
                <w:sz w:val="22"/>
                <w:szCs w:val="22"/>
              </w:rPr>
            </w:pPr>
            <w:r w:rsidRPr="00C87F90">
              <w:rPr>
                <w:rFonts w:ascii="Calibri" w:hAnsi="Calibri"/>
                <w:color w:val="330066"/>
                <w:sz w:val="22"/>
              </w:rPr>
              <w:t>Regulations for p</w:t>
            </w:r>
            <w:r w:rsidR="00774741" w:rsidRPr="00C87F90">
              <w:rPr>
                <w:rFonts w:ascii="Calibri" w:hAnsi="Calibri"/>
                <w:color w:val="330066"/>
                <w:sz w:val="22"/>
              </w:rPr>
              <w:t xml:space="preserve">ersonal investment transactions </w:t>
            </w:r>
          </w:p>
        </w:tc>
        <w:tc>
          <w:tcPr>
            <w:tcW w:w="1740" w:type="pct"/>
            <w:tcBorders>
              <w:top w:val="single" w:sz="4" w:space="0" w:color="auto"/>
              <w:left w:val="nil"/>
              <w:bottom w:val="single" w:sz="4" w:space="0" w:color="auto"/>
              <w:right w:val="nil"/>
            </w:tcBorders>
            <w:shd w:val="pct12" w:color="auto" w:fill="FFFFFF"/>
          </w:tcPr>
          <w:p w14:paraId="29D51DF6" w14:textId="77777777" w:rsidR="00774741" w:rsidRPr="00C87F90" w:rsidRDefault="00774741" w:rsidP="00832EFA">
            <w:pPr>
              <w:pStyle w:val="PlainText"/>
              <w:tabs>
                <w:tab w:val="left" w:pos="3690"/>
              </w:tabs>
              <w:rPr>
                <w:rFonts w:ascii="Calibri" w:hAnsi="Calibri" w:cs="Calibri"/>
                <w:bCs/>
                <w:color w:val="330066"/>
                <w:sz w:val="22"/>
                <w:szCs w:val="22"/>
              </w:rPr>
            </w:pPr>
            <w:r w:rsidRPr="00C87F90">
              <w:rPr>
                <w:rFonts w:ascii="Calibri" w:hAnsi="Calibri"/>
                <w:color w:val="330066"/>
                <w:sz w:val="22"/>
              </w:rPr>
              <w:t xml:space="preserve">5:68 of the </w:t>
            </w:r>
            <w:proofErr w:type="spellStart"/>
            <w:r w:rsidRPr="00C87F90">
              <w:rPr>
                <w:rFonts w:ascii="Calibri" w:hAnsi="Calibri"/>
                <w:color w:val="330066"/>
                <w:sz w:val="22"/>
              </w:rPr>
              <w:t>Wft</w:t>
            </w:r>
            <w:proofErr w:type="spellEnd"/>
            <w:r w:rsidRPr="00C87F90">
              <w:rPr>
                <w:rFonts w:ascii="Calibri" w:hAnsi="Calibri"/>
                <w:color w:val="330066"/>
                <w:sz w:val="22"/>
              </w:rPr>
              <w:t xml:space="preserve"> and 29a of the </w:t>
            </w:r>
            <w:proofErr w:type="spellStart"/>
            <w:r w:rsidRPr="00C87F90">
              <w:rPr>
                <w:rFonts w:ascii="Calibri" w:hAnsi="Calibri"/>
                <w:color w:val="330066"/>
                <w:sz w:val="22"/>
              </w:rPr>
              <w:t>BGfo</w:t>
            </w:r>
            <w:proofErr w:type="spellEnd"/>
            <w:r w:rsidRPr="00C87F90">
              <w:rPr>
                <w:rFonts w:ascii="Calibri" w:hAnsi="Calibri"/>
                <w:color w:val="330066"/>
                <w:sz w:val="22"/>
              </w:rPr>
              <w:t xml:space="preserve"> (see § 6.5.3 of this form)</w:t>
            </w:r>
          </w:p>
        </w:tc>
        <w:tc>
          <w:tcPr>
            <w:tcW w:w="869" w:type="pct"/>
            <w:tcBorders>
              <w:top w:val="single" w:sz="4" w:space="0" w:color="auto"/>
              <w:left w:val="nil"/>
              <w:bottom w:val="single" w:sz="4" w:space="0" w:color="auto"/>
              <w:right w:val="nil"/>
            </w:tcBorders>
          </w:tcPr>
          <w:p w14:paraId="6FEB35CA" w14:textId="77777777" w:rsidR="00774741" w:rsidRPr="00C87F90" w:rsidRDefault="00774741" w:rsidP="00774741">
            <w:pPr>
              <w:pStyle w:val="PlainText"/>
              <w:tabs>
                <w:tab w:val="left" w:pos="3690"/>
              </w:tabs>
              <w:rPr>
                <w:rFonts w:ascii="Calibri" w:hAnsi="Calibri" w:cs="Calibri"/>
                <w:bCs/>
                <w:color w:val="330066"/>
                <w:sz w:val="22"/>
                <w:szCs w:val="22"/>
              </w:rPr>
            </w:pPr>
          </w:p>
        </w:tc>
      </w:tr>
      <w:tr w:rsidR="00774741" w:rsidRPr="00C87F90" w14:paraId="0A1F0E19" w14:textId="77777777" w:rsidTr="00894FC9">
        <w:tc>
          <w:tcPr>
            <w:tcW w:w="2391" w:type="pct"/>
            <w:tcBorders>
              <w:top w:val="single" w:sz="4" w:space="0" w:color="auto"/>
              <w:left w:val="nil"/>
              <w:bottom w:val="single" w:sz="4" w:space="0" w:color="auto"/>
              <w:right w:val="nil"/>
            </w:tcBorders>
            <w:shd w:val="pct5" w:color="auto" w:fill="FFFFFF"/>
          </w:tcPr>
          <w:p w14:paraId="744098C2" w14:textId="77777777" w:rsidR="00774741" w:rsidRPr="00C87F90" w:rsidRDefault="00774741" w:rsidP="00774741">
            <w:pPr>
              <w:pStyle w:val="PlainText"/>
              <w:tabs>
                <w:tab w:val="left" w:pos="3690"/>
              </w:tabs>
              <w:rPr>
                <w:rFonts w:ascii="Calibri" w:hAnsi="Calibri" w:cs="Calibri"/>
                <w:bCs/>
                <w:color w:val="330066"/>
                <w:sz w:val="22"/>
                <w:szCs w:val="22"/>
              </w:rPr>
            </w:pPr>
            <w:r w:rsidRPr="00C87F90">
              <w:rPr>
                <w:rFonts w:ascii="Calibri" w:hAnsi="Calibri"/>
                <w:color w:val="330066"/>
                <w:sz w:val="22"/>
              </w:rPr>
              <w:t>Avoiding criminal offences and violations of the law that could undermine trust</w:t>
            </w:r>
          </w:p>
        </w:tc>
        <w:tc>
          <w:tcPr>
            <w:tcW w:w="1740" w:type="pct"/>
            <w:tcBorders>
              <w:top w:val="single" w:sz="4" w:space="0" w:color="auto"/>
              <w:left w:val="nil"/>
              <w:bottom w:val="single" w:sz="4" w:space="0" w:color="auto"/>
              <w:right w:val="nil"/>
            </w:tcBorders>
            <w:shd w:val="pct12" w:color="auto" w:fill="FFFFFF"/>
          </w:tcPr>
          <w:p w14:paraId="6D313852" w14:textId="77777777" w:rsidR="00774741" w:rsidRPr="00C87F90" w:rsidRDefault="00774741" w:rsidP="00774741">
            <w:pPr>
              <w:pStyle w:val="PlainText"/>
              <w:tabs>
                <w:tab w:val="left" w:pos="3690"/>
              </w:tabs>
              <w:rPr>
                <w:rFonts w:ascii="Calibri" w:hAnsi="Calibri" w:cs="Calibri"/>
                <w:bCs/>
                <w:color w:val="330066"/>
                <w:sz w:val="22"/>
                <w:szCs w:val="22"/>
              </w:rPr>
            </w:pPr>
            <w:r w:rsidRPr="00C87F90">
              <w:rPr>
                <w:rFonts w:ascii="Calibri" w:hAnsi="Calibri"/>
                <w:color w:val="330066"/>
                <w:sz w:val="22"/>
              </w:rPr>
              <w:t xml:space="preserve">4:14 (2)(b) under 2 of the </w:t>
            </w:r>
            <w:proofErr w:type="spellStart"/>
            <w:r w:rsidRPr="00C87F90">
              <w:rPr>
                <w:rFonts w:ascii="Calibri" w:hAnsi="Calibri"/>
                <w:color w:val="330066"/>
                <w:sz w:val="22"/>
              </w:rPr>
              <w:t>Wft</w:t>
            </w:r>
            <w:proofErr w:type="spellEnd"/>
          </w:p>
        </w:tc>
        <w:tc>
          <w:tcPr>
            <w:tcW w:w="869" w:type="pct"/>
            <w:tcBorders>
              <w:top w:val="single" w:sz="4" w:space="0" w:color="auto"/>
              <w:left w:val="nil"/>
              <w:bottom w:val="single" w:sz="4" w:space="0" w:color="auto"/>
              <w:right w:val="nil"/>
            </w:tcBorders>
          </w:tcPr>
          <w:p w14:paraId="144A86B8" w14:textId="77777777" w:rsidR="00774741" w:rsidRPr="00C87F90" w:rsidRDefault="00774741" w:rsidP="00774741">
            <w:pPr>
              <w:pStyle w:val="PlainText"/>
              <w:tabs>
                <w:tab w:val="left" w:pos="3690"/>
              </w:tabs>
              <w:rPr>
                <w:rFonts w:ascii="Calibri" w:hAnsi="Calibri" w:cs="Calibri"/>
                <w:bCs/>
                <w:color w:val="330066"/>
                <w:sz w:val="22"/>
                <w:szCs w:val="22"/>
              </w:rPr>
            </w:pPr>
          </w:p>
        </w:tc>
      </w:tr>
      <w:tr w:rsidR="00774741" w:rsidRPr="00C87F90" w14:paraId="23482A94" w14:textId="77777777" w:rsidTr="00894FC9">
        <w:tc>
          <w:tcPr>
            <w:tcW w:w="2391" w:type="pct"/>
            <w:tcBorders>
              <w:top w:val="single" w:sz="4" w:space="0" w:color="auto"/>
              <w:left w:val="nil"/>
              <w:bottom w:val="single" w:sz="4" w:space="0" w:color="auto"/>
              <w:right w:val="nil"/>
            </w:tcBorders>
            <w:shd w:val="pct5" w:color="auto" w:fill="FFFFFF"/>
          </w:tcPr>
          <w:p w14:paraId="646C92F9" w14:textId="77777777" w:rsidR="00774741" w:rsidRPr="00C87F90" w:rsidRDefault="00774741" w:rsidP="00774741">
            <w:pPr>
              <w:pStyle w:val="PlainText"/>
              <w:tabs>
                <w:tab w:val="left" w:pos="3690"/>
              </w:tabs>
              <w:rPr>
                <w:rFonts w:ascii="Calibri" w:hAnsi="Calibri" w:cs="Calibri"/>
                <w:bCs/>
                <w:color w:val="330066"/>
                <w:sz w:val="22"/>
                <w:szCs w:val="22"/>
              </w:rPr>
            </w:pPr>
            <w:r w:rsidRPr="00C87F90">
              <w:rPr>
                <w:rFonts w:ascii="Calibri" w:hAnsi="Calibri"/>
                <w:color w:val="330066"/>
                <w:sz w:val="22"/>
              </w:rPr>
              <w:t>Avoiding improper acts that could undermine trust</w:t>
            </w:r>
          </w:p>
        </w:tc>
        <w:tc>
          <w:tcPr>
            <w:tcW w:w="1740" w:type="pct"/>
            <w:tcBorders>
              <w:top w:val="single" w:sz="4" w:space="0" w:color="auto"/>
              <w:left w:val="nil"/>
              <w:bottom w:val="single" w:sz="4" w:space="0" w:color="auto"/>
              <w:right w:val="nil"/>
            </w:tcBorders>
            <w:shd w:val="pct12" w:color="auto" w:fill="FFFFFF"/>
          </w:tcPr>
          <w:p w14:paraId="344F35A5" w14:textId="77777777" w:rsidR="00774741" w:rsidRPr="00C87F90" w:rsidRDefault="00774741" w:rsidP="00774741">
            <w:pPr>
              <w:pStyle w:val="PlainText"/>
              <w:tabs>
                <w:tab w:val="left" w:pos="3690"/>
              </w:tabs>
              <w:rPr>
                <w:rFonts w:ascii="Calibri" w:hAnsi="Calibri" w:cs="Calibri"/>
                <w:bCs/>
                <w:color w:val="330066"/>
                <w:sz w:val="22"/>
                <w:szCs w:val="22"/>
              </w:rPr>
            </w:pPr>
            <w:r w:rsidRPr="00C87F90">
              <w:rPr>
                <w:rFonts w:ascii="Calibri" w:hAnsi="Calibri"/>
                <w:color w:val="330066"/>
                <w:sz w:val="22"/>
              </w:rPr>
              <w:t xml:space="preserve">4:14 (2)(b) under 4 of the </w:t>
            </w:r>
            <w:proofErr w:type="spellStart"/>
            <w:r w:rsidRPr="00C87F90">
              <w:rPr>
                <w:rFonts w:ascii="Calibri" w:hAnsi="Calibri"/>
                <w:color w:val="330066"/>
                <w:sz w:val="22"/>
              </w:rPr>
              <w:t>Wft</w:t>
            </w:r>
            <w:proofErr w:type="spellEnd"/>
          </w:p>
        </w:tc>
        <w:tc>
          <w:tcPr>
            <w:tcW w:w="869" w:type="pct"/>
            <w:tcBorders>
              <w:top w:val="single" w:sz="4" w:space="0" w:color="auto"/>
              <w:left w:val="nil"/>
              <w:bottom w:val="single" w:sz="4" w:space="0" w:color="auto"/>
              <w:right w:val="nil"/>
            </w:tcBorders>
          </w:tcPr>
          <w:p w14:paraId="5DC9D6F4" w14:textId="77777777" w:rsidR="00774741" w:rsidRPr="00C87F90" w:rsidRDefault="00774741" w:rsidP="00774741">
            <w:pPr>
              <w:pStyle w:val="PlainText"/>
              <w:tabs>
                <w:tab w:val="left" w:pos="3690"/>
              </w:tabs>
              <w:rPr>
                <w:rFonts w:ascii="Calibri" w:hAnsi="Calibri" w:cs="Calibri"/>
                <w:bCs/>
                <w:color w:val="330066"/>
                <w:sz w:val="22"/>
                <w:szCs w:val="22"/>
              </w:rPr>
            </w:pPr>
          </w:p>
        </w:tc>
      </w:tr>
      <w:tr w:rsidR="00774741" w:rsidRPr="00C87F90" w14:paraId="04FE6674" w14:textId="77777777" w:rsidTr="00894FC9">
        <w:tc>
          <w:tcPr>
            <w:tcW w:w="2391" w:type="pct"/>
            <w:tcBorders>
              <w:top w:val="single" w:sz="4" w:space="0" w:color="auto"/>
              <w:left w:val="nil"/>
              <w:bottom w:val="single" w:sz="4" w:space="0" w:color="auto"/>
              <w:right w:val="nil"/>
            </w:tcBorders>
            <w:shd w:val="pct5" w:color="auto" w:fill="FFFFFF"/>
          </w:tcPr>
          <w:p w14:paraId="229644BD" w14:textId="77777777" w:rsidR="00774741" w:rsidRPr="00C87F90" w:rsidRDefault="00774741" w:rsidP="00774741">
            <w:pPr>
              <w:pStyle w:val="PlainText"/>
              <w:tabs>
                <w:tab w:val="left" w:pos="3690"/>
              </w:tabs>
              <w:rPr>
                <w:rFonts w:ascii="Calibri" w:hAnsi="Calibri" w:cs="Calibri"/>
                <w:bCs/>
                <w:color w:val="330066"/>
                <w:sz w:val="22"/>
                <w:szCs w:val="22"/>
              </w:rPr>
            </w:pPr>
            <w:r w:rsidRPr="00C87F90">
              <w:rPr>
                <w:rFonts w:ascii="Calibri" w:hAnsi="Calibri"/>
                <w:color w:val="330066"/>
                <w:sz w:val="22"/>
              </w:rPr>
              <w:t xml:space="preserve">Net asset value </w:t>
            </w:r>
          </w:p>
        </w:tc>
        <w:tc>
          <w:tcPr>
            <w:tcW w:w="1740" w:type="pct"/>
            <w:tcBorders>
              <w:top w:val="single" w:sz="4" w:space="0" w:color="auto"/>
              <w:left w:val="nil"/>
              <w:bottom w:val="single" w:sz="4" w:space="0" w:color="auto"/>
              <w:right w:val="nil"/>
            </w:tcBorders>
            <w:shd w:val="pct12" w:color="auto" w:fill="FFFFFF"/>
          </w:tcPr>
          <w:p w14:paraId="79D7B962" w14:textId="77777777" w:rsidR="00774741" w:rsidRPr="00C87F90" w:rsidRDefault="00774741" w:rsidP="00774741">
            <w:pPr>
              <w:pStyle w:val="PlainText"/>
              <w:tabs>
                <w:tab w:val="left" w:pos="3690"/>
              </w:tabs>
              <w:rPr>
                <w:rFonts w:ascii="Calibri" w:hAnsi="Calibri" w:cs="Calibri"/>
                <w:bCs/>
                <w:color w:val="330066"/>
                <w:sz w:val="22"/>
                <w:szCs w:val="22"/>
              </w:rPr>
            </w:pPr>
            <w:r w:rsidRPr="00C87F90">
              <w:rPr>
                <w:rFonts w:ascii="Calibri" w:hAnsi="Calibri"/>
                <w:color w:val="330066"/>
                <w:sz w:val="22"/>
              </w:rPr>
              <w:t xml:space="preserve">4:37k of the </w:t>
            </w:r>
            <w:proofErr w:type="spellStart"/>
            <w:r w:rsidRPr="00C87F90">
              <w:rPr>
                <w:rFonts w:ascii="Calibri" w:hAnsi="Calibri"/>
                <w:color w:val="330066"/>
                <w:sz w:val="22"/>
              </w:rPr>
              <w:t>Wft</w:t>
            </w:r>
            <w:proofErr w:type="spellEnd"/>
            <w:r w:rsidRPr="00C87F90">
              <w:rPr>
                <w:rFonts w:ascii="Calibri" w:hAnsi="Calibri"/>
                <w:color w:val="330066"/>
                <w:sz w:val="22"/>
              </w:rPr>
              <w:t xml:space="preserve"> and 115i of the </w:t>
            </w:r>
            <w:proofErr w:type="spellStart"/>
            <w:r w:rsidRPr="00C87F90">
              <w:rPr>
                <w:rFonts w:ascii="Calibri" w:hAnsi="Calibri"/>
                <w:color w:val="330066"/>
                <w:sz w:val="22"/>
              </w:rPr>
              <w:t>BGfo</w:t>
            </w:r>
            <w:proofErr w:type="spellEnd"/>
            <w:r w:rsidRPr="00C87F90">
              <w:rPr>
                <w:rFonts w:ascii="Calibri" w:hAnsi="Calibri"/>
                <w:color w:val="330066"/>
                <w:sz w:val="22"/>
              </w:rPr>
              <w:t xml:space="preserve"> </w:t>
            </w:r>
          </w:p>
        </w:tc>
        <w:tc>
          <w:tcPr>
            <w:tcW w:w="869" w:type="pct"/>
            <w:tcBorders>
              <w:top w:val="single" w:sz="4" w:space="0" w:color="auto"/>
              <w:left w:val="nil"/>
              <w:bottom w:val="single" w:sz="4" w:space="0" w:color="auto"/>
              <w:right w:val="nil"/>
            </w:tcBorders>
          </w:tcPr>
          <w:p w14:paraId="63EFE3AE" w14:textId="77777777" w:rsidR="00774741" w:rsidRPr="00C87F90" w:rsidRDefault="00774741" w:rsidP="00774741">
            <w:pPr>
              <w:pStyle w:val="PlainText"/>
              <w:tabs>
                <w:tab w:val="left" w:pos="3690"/>
              </w:tabs>
              <w:rPr>
                <w:rFonts w:ascii="Calibri" w:hAnsi="Calibri" w:cs="Calibri"/>
                <w:bCs/>
                <w:color w:val="330066"/>
                <w:sz w:val="22"/>
                <w:szCs w:val="22"/>
              </w:rPr>
            </w:pPr>
          </w:p>
        </w:tc>
      </w:tr>
      <w:tr w:rsidR="00774741" w:rsidRPr="00C87F90" w14:paraId="2280241F" w14:textId="77777777" w:rsidTr="00894FC9">
        <w:tc>
          <w:tcPr>
            <w:tcW w:w="2391" w:type="pct"/>
            <w:tcBorders>
              <w:top w:val="single" w:sz="4" w:space="0" w:color="auto"/>
              <w:left w:val="nil"/>
              <w:bottom w:val="single" w:sz="4" w:space="0" w:color="auto"/>
              <w:right w:val="nil"/>
            </w:tcBorders>
            <w:shd w:val="pct5" w:color="auto" w:fill="FFFFFF"/>
          </w:tcPr>
          <w:p w14:paraId="2EAD1442" w14:textId="77777777" w:rsidR="00774741" w:rsidRPr="00C87F90" w:rsidRDefault="00774741" w:rsidP="00774741">
            <w:pPr>
              <w:pStyle w:val="PlainText"/>
              <w:tabs>
                <w:tab w:val="left" w:pos="3690"/>
              </w:tabs>
              <w:rPr>
                <w:rFonts w:ascii="Calibri" w:hAnsi="Calibri" w:cs="Calibri"/>
                <w:bCs/>
                <w:color w:val="330066"/>
                <w:sz w:val="22"/>
                <w:szCs w:val="22"/>
              </w:rPr>
            </w:pPr>
            <w:r w:rsidRPr="00C87F90">
              <w:rPr>
                <w:rFonts w:ascii="Calibri" w:hAnsi="Calibri"/>
                <w:color w:val="330066"/>
                <w:sz w:val="22"/>
              </w:rPr>
              <w:t>External valuations</w:t>
            </w:r>
          </w:p>
        </w:tc>
        <w:tc>
          <w:tcPr>
            <w:tcW w:w="1740" w:type="pct"/>
            <w:tcBorders>
              <w:top w:val="single" w:sz="4" w:space="0" w:color="auto"/>
              <w:left w:val="nil"/>
              <w:bottom w:val="single" w:sz="4" w:space="0" w:color="auto"/>
              <w:right w:val="nil"/>
            </w:tcBorders>
            <w:shd w:val="pct12" w:color="auto" w:fill="FFFFFF"/>
          </w:tcPr>
          <w:p w14:paraId="40EEF095" w14:textId="77777777" w:rsidR="00774741" w:rsidRPr="00C87F90" w:rsidRDefault="00774741" w:rsidP="00774741">
            <w:pPr>
              <w:pStyle w:val="PlainText"/>
              <w:tabs>
                <w:tab w:val="left" w:pos="3690"/>
              </w:tabs>
              <w:rPr>
                <w:rFonts w:ascii="Calibri" w:hAnsi="Calibri" w:cs="Calibri"/>
                <w:bCs/>
                <w:color w:val="330066"/>
                <w:sz w:val="22"/>
                <w:szCs w:val="22"/>
              </w:rPr>
            </w:pPr>
            <w:r w:rsidRPr="00C87F90">
              <w:rPr>
                <w:rFonts w:ascii="Calibri" w:hAnsi="Calibri"/>
                <w:color w:val="330066"/>
                <w:sz w:val="22"/>
              </w:rPr>
              <w:t xml:space="preserve">4:37k of the </w:t>
            </w:r>
            <w:proofErr w:type="spellStart"/>
            <w:r w:rsidRPr="00C87F90">
              <w:rPr>
                <w:rFonts w:ascii="Calibri" w:hAnsi="Calibri"/>
                <w:color w:val="330066"/>
                <w:sz w:val="22"/>
              </w:rPr>
              <w:t>Wft</w:t>
            </w:r>
            <w:proofErr w:type="spellEnd"/>
            <w:r w:rsidRPr="00C87F90">
              <w:rPr>
                <w:rFonts w:ascii="Calibri" w:hAnsi="Calibri"/>
                <w:color w:val="330066"/>
                <w:sz w:val="22"/>
              </w:rPr>
              <w:t xml:space="preserve"> and 115i of the </w:t>
            </w:r>
            <w:proofErr w:type="spellStart"/>
            <w:r w:rsidRPr="00C87F90">
              <w:rPr>
                <w:rFonts w:ascii="Calibri" w:hAnsi="Calibri"/>
                <w:color w:val="330066"/>
                <w:sz w:val="22"/>
              </w:rPr>
              <w:t>BGfo</w:t>
            </w:r>
            <w:proofErr w:type="spellEnd"/>
            <w:r w:rsidRPr="00C87F90">
              <w:rPr>
                <w:rFonts w:ascii="Calibri" w:hAnsi="Calibri"/>
                <w:color w:val="330066"/>
                <w:sz w:val="22"/>
              </w:rPr>
              <w:t xml:space="preserve"> </w:t>
            </w:r>
          </w:p>
        </w:tc>
        <w:tc>
          <w:tcPr>
            <w:tcW w:w="869" w:type="pct"/>
            <w:tcBorders>
              <w:top w:val="single" w:sz="4" w:space="0" w:color="auto"/>
              <w:left w:val="nil"/>
              <w:bottom w:val="single" w:sz="4" w:space="0" w:color="auto"/>
              <w:right w:val="nil"/>
            </w:tcBorders>
          </w:tcPr>
          <w:p w14:paraId="29905E58" w14:textId="77777777" w:rsidR="00774741" w:rsidRPr="00C87F90" w:rsidRDefault="00774741" w:rsidP="00774741">
            <w:pPr>
              <w:pStyle w:val="PlainText"/>
              <w:tabs>
                <w:tab w:val="left" w:pos="3690"/>
              </w:tabs>
              <w:rPr>
                <w:rFonts w:ascii="Calibri" w:hAnsi="Calibri" w:cs="Calibri"/>
                <w:bCs/>
                <w:color w:val="330066"/>
                <w:sz w:val="22"/>
                <w:szCs w:val="22"/>
              </w:rPr>
            </w:pPr>
          </w:p>
        </w:tc>
      </w:tr>
      <w:tr w:rsidR="00774741" w:rsidRPr="00C87F90" w14:paraId="1D946222" w14:textId="77777777" w:rsidTr="00894FC9">
        <w:tc>
          <w:tcPr>
            <w:tcW w:w="2391" w:type="pct"/>
            <w:tcBorders>
              <w:top w:val="single" w:sz="4" w:space="0" w:color="auto"/>
              <w:left w:val="nil"/>
              <w:bottom w:val="single" w:sz="4" w:space="0" w:color="auto"/>
              <w:right w:val="nil"/>
            </w:tcBorders>
            <w:shd w:val="pct5" w:color="auto" w:fill="FFFFFF"/>
          </w:tcPr>
          <w:p w14:paraId="28F67E0C" w14:textId="77777777" w:rsidR="00774741" w:rsidRPr="00C87F90" w:rsidRDefault="00774741" w:rsidP="00774741">
            <w:pPr>
              <w:pStyle w:val="PlainText"/>
              <w:tabs>
                <w:tab w:val="left" w:pos="3690"/>
              </w:tabs>
              <w:rPr>
                <w:rFonts w:ascii="Calibri" w:hAnsi="Calibri" w:cs="Calibri"/>
                <w:bCs/>
                <w:color w:val="330066"/>
                <w:sz w:val="22"/>
                <w:szCs w:val="22"/>
              </w:rPr>
            </w:pPr>
            <w:proofErr w:type="spellStart"/>
            <w:r w:rsidRPr="00C87F90">
              <w:rPr>
                <w:rFonts w:ascii="Calibri" w:hAnsi="Calibri"/>
                <w:color w:val="330066"/>
                <w:sz w:val="22"/>
              </w:rPr>
              <w:t>Reconstructible</w:t>
            </w:r>
            <w:proofErr w:type="spellEnd"/>
            <w:r w:rsidRPr="00C87F90">
              <w:rPr>
                <w:rFonts w:ascii="Calibri" w:hAnsi="Calibri"/>
                <w:color w:val="330066"/>
                <w:sz w:val="22"/>
              </w:rPr>
              <w:t xml:space="preserve"> investment transactions</w:t>
            </w:r>
          </w:p>
        </w:tc>
        <w:tc>
          <w:tcPr>
            <w:tcW w:w="1740" w:type="pct"/>
            <w:tcBorders>
              <w:top w:val="single" w:sz="4" w:space="0" w:color="auto"/>
              <w:left w:val="nil"/>
              <w:bottom w:val="single" w:sz="4" w:space="0" w:color="auto"/>
              <w:right w:val="nil"/>
            </w:tcBorders>
            <w:shd w:val="pct12" w:color="auto" w:fill="FFFFFF"/>
          </w:tcPr>
          <w:p w14:paraId="134E6276" w14:textId="77777777" w:rsidR="00774741" w:rsidRPr="00C87F90" w:rsidRDefault="00774741" w:rsidP="00774741">
            <w:pPr>
              <w:pStyle w:val="PlainText"/>
              <w:tabs>
                <w:tab w:val="left" w:pos="3690"/>
              </w:tabs>
              <w:rPr>
                <w:rFonts w:ascii="Calibri" w:hAnsi="Calibri" w:cs="Calibri"/>
                <w:bCs/>
                <w:color w:val="330066"/>
                <w:sz w:val="22"/>
                <w:szCs w:val="22"/>
              </w:rPr>
            </w:pPr>
            <w:r w:rsidRPr="00C87F90">
              <w:rPr>
                <w:rFonts w:ascii="Calibri" w:hAnsi="Calibri"/>
                <w:color w:val="330066"/>
                <w:sz w:val="22"/>
              </w:rPr>
              <w:t xml:space="preserve">4:14 of the </w:t>
            </w:r>
            <w:proofErr w:type="spellStart"/>
            <w:r w:rsidRPr="00C87F90">
              <w:rPr>
                <w:rFonts w:ascii="Calibri" w:hAnsi="Calibri"/>
                <w:color w:val="330066"/>
                <w:sz w:val="22"/>
              </w:rPr>
              <w:t>Wft</w:t>
            </w:r>
            <w:proofErr w:type="spellEnd"/>
            <w:r w:rsidRPr="00C87F90">
              <w:rPr>
                <w:rFonts w:ascii="Calibri" w:hAnsi="Calibri"/>
                <w:color w:val="330066"/>
                <w:sz w:val="22"/>
              </w:rPr>
              <w:t xml:space="preserve"> and 29a of the </w:t>
            </w:r>
            <w:proofErr w:type="spellStart"/>
            <w:r w:rsidRPr="00C87F90">
              <w:rPr>
                <w:rFonts w:ascii="Calibri" w:hAnsi="Calibri"/>
                <w:color w:val="330066"/>
                <w:sz w:val="22"/>
              </w:rPr>
              <w:t>BGfo</w:t>
            </w:r>
            <w:proofErr w:type="spellEnd"/>
          </w:p>
        </w:tc>
        <w:tc>
          <w:tcPr>
            <w:tcW w:w="869" w:type="pct"/>
            <w:tcBorders>
              <w:top w:val="single" w:sz="4" w:space="0" w:color="auto"/>
              <w:left w:val="nil"/>
              <w:bottom w:val="single" w:sz="4" w:space="0" w:color="auto"/>
              <w:right w:val="nil"/>
            </w:tcBorders>
          </w:tcPr>
          <w:p w14:paraId="41240303" w14:textId="77777777" w:rsidR="00774741" w:rsidRPr="00C87F90" w:rsidRDefault="00774741" w:rsidP="00774741">
            <w:pPr>
              <w:pStyle w:val="PlainText"/>
              <w:tabs>
                <w:tab w:val="left" w:pos="3690"/>
              </w:tabs>
              <w:rPr>
                <w:rFonts w:ascii="Calibri" w:hAnsi="Calibri" w:cs="Calibri"/>
                <w:bCs/>
                <w:color w:val="330066"/>
                <w:sz w:val="22"/>
                <w:szCs w:val="22"/>
              </w:rPr>
            </w:pPr>
          </w:p>
        </w:tc>
      </w:tr>
      <w:tr w:rsidR="00774741" w:rsidRPr="00C87F90" w14:paraId="205A7526" w14:textId="77777777" w:rsidTr="00894FC9">
        <w:tc>
          <w:tcPr>
            <w:tcW w:w="2391" w:type="pct"/>
            <w:tcBorders>
              <w:top w:val="single" w:sz="4" w:space="0" w:color="auto"/>
              <w:left w:val="nil"/>
              <w:bottom w:val="single" w:sz="4" w:space="0" w:color="auto"/>
              <w:right w:val="nil"/>
            </w:tcBorders>
            <w:shd w:val="pct5" w:color="auto" w:fill="FFFFFF"/>
          </w:tcPr>
          <w:p w14:paraId="6085763C" w14:textId="77777777" w:rsidR="00774741" w:rsidRPr="00C87F90" w:rsidRDefault="00774741" w:rsidP="00774741">
            <w:pPr>
              <w:pStyle w:val="PlainText"/>
              <w:tabs>
                <w:tab w:val="left" w:pos="3690"/>
              </w:tabs>
              <w:rPr>
                <w:rFonts w:ascii="Calibri" w:hAnsi="Calibri" w:cs="Calibri"/>
                <w:bCs/>
                <w:color w:val="330066"/>
                <w:sz w:val="22"/>
                <w:szCs w:val="22"/>
              </w:rPr>
            </w:pPr>
            <w:r w:rsidRPr="00C87F90">
              <w:rPr>
                <w:rFonts w:ascii="Calibri" w:hAnsi="Calibri"/>
                <w:color w:val="330066"/>
                <w:sz w:val="22"/>
              </w:rPr>
              <w:t xml:space="preserve">Risk management and regular review of the risk management system </w:t>
            </w:r>
          </w:p>
        </w:tc>
        <w:tc>
          <w:tcPr>
            <w:tcW w:w="1740" w:type="pct"/>
            <w:tcBorders>
              <w:top w:val="single" w:sz="4" w:space="0" w:color="auto"/>
              <w:left w:val="nil"/>
              <w:bottom w:val="single" w:sz="4" w:space="0" w:color="auto"/>
              <w:right w:val="nil"/>
            </w:tcBorders>
            <w:shd w:val="pct12" w:color="auto" w:fill="FFFFFF"/>
          </w:tcPr>
          <w:p w14:paraId="7B15CB5D" w14:textId="77777777" w:rsidR="00774741" w:rsidRPr="00C87F90" w:rsidRDefault="00774741" w:rsidP="00774741">
            <w:pPr>
              <w:pStyle w:val="PlainText"/>
              <w:tabs>
                <w:tab w:val="left" w:pos="3690"/>
              </w:tabs>
              <w:rPr>
                <w:rFonts w:ascii="Calibri" w:hAnsi="Calibri" w:cs="Calibri"/>
                <w:bCs/>
                <w:color w:val="330066"/>
                <w:sz w:val="22"/>
                <w:szCs w:val="22"/>
              </w:rPr>
            </w:pPr>
            <w:r w:rsidRPr="00C87F90">
              <w:rPr>
                <w:rFonts w:ascii="Calibri" w:hAnsi="Calibri"/>
                <w:color w:val="330066"/>
                <w:sz w:val="22"/>
              </w:rPr>
              <w:t xml:space="preserve">4:14 of the </w:t>
            </w:r>
            <w:proofErr w:type="spellStart"/>
            <w:r w:rsidRPr="00C87F90">
              <w:rPr>
                <w:rFonts w:ascii="Calibri" w:hAnsi="Calibri"/>
                <w:color w:val="330066"/>
                <w:sz w:val="22"/>
              </w:rPr>
              <w:t>Wft</w:t>
            </w:r>
            <w:proofErr w:type="spellEnd"/>
            <w:r w:rsidRPr="00C87F90">
              <w:rPr>
                <w:rFonts w:ascii="Calibri" w:hAnsi="Calibri"/>
                <w:color w:val="330066"/>
                <w:sz w:val="22"/>
              </w:rPr>
              <w:t xml:space="preserve"> and 33</w:t>
            </w:r>
            <w:proofErr w:type="gramStart"/>
            <w:r w:rsidRPr="00C87F90">
              <w:rPr>
                <w:rFonts w:ascii="Calibri" w:hAnsi="Calibri"/>
                <w:color w:val="330066"/>
                <w:sz w:val="22"/>
              </w:rPr>
              <w:t>a(</w:t>
            </w:r>
            <w:proofErr w:type="gramEnd"/>
            <w:r w:rsidRPr="00C87F90">
              <w:rPr>
                <w:rFonts w:ascii="Calibri" w:hAnsi="Calibri"/>
                <w:color w:val="330066"/>
                <w:sz w:val="22"/>
              </w:rPr>
              <w:t xml:space="preserve">1 and 2) of the </w:t>
            </w:r>
            <w:proofErr w:type="spellStart"/>
            <w:r w:rsidRPr="00C87F90">
              <w:rPr>
                <w:rFonts w:ascii="Calibri" w:hAnsi="Calibri"/>
                <w:color w:val="330066"/>
                <w:sz w:val="22"/>
              </w:rPr>
              <w:t>BGfo</w:t>
            </w:r>
            <w:proofErr w:type="spellEnd"/>
          </w:p>
        </w:tc>
        <w:tc>
          <w:tcPr>
            <w:tcW w:w="869" w:type="pct"/>
            <w:tcBorders>
              <w:top w:val="single" w:sz="4" w:space="0" w:color="auto"/>
              <w:left w:val="nil"/>
              <w:bottom w:val="single" w:sz="4" w:space="0" w:color="auto"/>
              <w:right w:val="nil"/>
            </w:tcBorders>
          </w:tcPr>
          <w:p w14:paraId="0E279A63" w14:textId="77777777" w:rsidR="00774741" w:rsidRPr="00C87F90" w:rsidRDefault="00774741" w:rsidP="00774741">
            <w:pPr>
              <w:pStyle w:val="PlainText"/>
              <w:tabs>
                <w:tab w:val="left" w:pos="3690"/>
              </w:tabs>
              <w:rPr>
                <w:rFonts w:ascii="Calibri" w:hAnsi="Calibri" w:cs="Calibri"/>
                <w:bCs/>
                <w:color w:val="330066"/>
                <w:sz w:val="22"/>
                <w:szCs w:val="22"/>
              </w:rPr>
            </w:pPr>
          </w:p>
        </w:tc>
      </w:tr>
      <w:tr w:rsidR="00774741" w:rsidRPr="00C87F90" w14:paraId="03B6E1F6" w14:textId="77777777" w:rsidTr="00894FC9">
        <w:tc>
          <w:tcPr>
            <w:tcW w:w="2391" w:type="pct"/>
            <w:tcBorders>
              <w:top w:val="single" w:sz="4" w:space="0" w:color="auto"/>
              <w:left w:val="nil"/>
              <w:bottom w:val="single" w:sz="4" w:space="0" w:color="auto"/>
              <w:right w:val="nil"/>
            </w:tcBorders>
            <w:shd w:val="pct5" w:color="auto" w:fill="FFFFFF"/>
          </w:tcPr>
          <w:p w14:paraId="494CFA96" w14:textId="77777777" w:rsidR="00774741" w:rsidRPr="00C87F90" w:rsidRDefault="00774741" w:rsidP="00774741">
            <w:pPr>
              <w:pStyle w:val="PlainText"/>
              <w:tabs>
                <w:tab w:val="left" w:pos="3690"/>
              </w:tabs>
              <w:rPr>
                <w:rFonts w:ascii="Calibri" w:hAnsi="Calibri" w:cs="Calibri"/>
                <w:bCs/>
                <w:color w:val="330066"/>
                <w:sz w:val="22"/>
                <w:szCs w:val="22"/>
              </w:rPr>
            </w:pPr>
            <w:r w:rsidRPr="00C87F90">
              <w:rPr>
                <w:rFonts w:ascii="Calibri" w:hAnsi="Calibri"/>
                <w:color w:val="330066"/>
                <w:sz w:val="22"/>
              </w:rPr>
              <w:t xml:space="preserve">Delegation policy and continuous review of services </w:t>
            </w:r>
          </w:p>
        </w:tc>
        <w:tc>
          <w:tcPr>
            <w:tcW w:w="1740" w:type="pct"/>
            <w:tcBorders>
              <w:top w:val="single" w:sz="4" w:space="0" w:color="auto"/>
              <w:left w:val="nil"/>
              <w:bottom w:val="single" w:sz="4" w:space="0" w:color="auto"/>
              <w:right w:val="nil"/>
            </w:tcBorders>
            <w:shd w:val="pct12" w:color="auto" w:fill="FFFFFF"/>
          </w:tcPr>
          <w:p w14:paraId="293626C8" w14:textId="77777777" w:rsidR="00774741" w:rsidRPr="00C87F90" w:rsidRDefault="00774741" w:rsidP="00774741">
            <w:pPr>
              <w:pStyle w:val="PlainText"/>
              <w:tabs>
                <w:tab w:val="left" w:pos="3690"/>
              </w:tabs>
              <w:rPr>
                <w:rFonts w:ascii="Calibri" w:hAnsi="Calibri" w:cs="Calibri"/>
                <w:bCs/>
                <w:color w:val="330066"/>
                <w:sz w:val="22"/>
                <w:szCs w:val="22"/>
              </w:rPr>
            </w:pPr>
            <w:r w:rsidRPr="00C87F90">
              <w:rPr>
                <w:rFonts w:ascii="Calibri" w:hAnsi="Calibri"/>
                <w:color w:val="330066"/>
                <w:sz w:val="22"/>
              </w:rPr>
              <w:t xml:space="preserve">4:16 of the </w:t>
            </w:r>
            <w:proofErr w:type="spellStart"/>
            <w:r w:rsidRPr="00C87F90">
              <w:rPr>
                <w:rFonts w:ascii="Calibri" w:hAnsi="Calibri"/>
                <w:color w:val="330066"/>
                <w:sz w:val="22"/>
              </w:rPr>
              <w:t>Wft</w:t>
            </w:r>
            <w:proofErr w:type="spellEnd"/>
            <w:r w:rsidRPr="00C87F90">
              <w:rPr>
                <w:rFonts w:ascii="Calibri" w:hAnsi="Calibri"/>
                <w:color w:val="330066"/>
                <w:sz w:val="22"/>
              </w:rPr>
              <w:t xml:space="preserve"> and 37a of the </w:t>
            </w:r>
            <w:proofErr w:type="spellStart"/>
            <w:r w:rsidRPr="00C87F90">
              <w:rPr>
                <w:rFonts w:ascii="Calibri" w:hAnsi="Calibri"/>
                <w:color w:val="330066"/>
                <w:sz w:val="22"/>
              </w:rPr>
              <w:t>BGfo</w:t>
            </w:r>
            <w:proofErr w:type="spellEnd"/>
          </w:p>
        </w:tc>
        <w:tc>
          <w:tcPr>
            <w:tcW w:w="869" w:type="pct"/>
            <w:tcBorders>
              <w:top w:val="single" w:sz="4" w:space="0" w:color="auto"/>
              <w:left w:val="nil"/>
              <w:bottom w:val="single" w:sz="4" w:space="0" w:color="auto"/>
              <w:right w:val="nil"/>
            </w:tcBorders>
          </w:tcPr>
          <w:p w14:paraId="1D7A9BC7" w14:textId="77777777" w:rsidR="00774741" w:rsidRPr="00C87F90" w:rsidRDefault="00774741" w:rsidP="00774741">
            <w:pPr>
              <w:pStyle w:val="PlainText"/>
              <w:tabs>
                <w:tab w:val="left" w:pos="3690"/>
              </w:tabs>
              <w:rPr>
                <w:rFonts w:ascii="Calibri" w:hAnsi="Calibri" w:cs="Calibri"/>
                <w:bCs/>
                <w:color w:val="330066"/>
                <w:sz w:val="22"/>
                <w:szCs w:val="22"/>
              </w:rPr>
            </w:pPr>
          </w:p>
        </w:tc>
      </w:tr>
      <w:tr w:rsidR="00774741" w:rsidRPr="00C87F90" w14:paraId="39E75779" w14:textId="77777777" w:rsidTr="00894FC9">
        <w:tc>
          <w:tcPr>
            <w:tcW w:w="2391" w:type="pct"/>
            <w:tcBorders>
              <w:top w:val="single" w:sz="4" w:space="0" w:color="auto"/>
              <w:left w:val="nil"/>
              <w:bottom w:val="single" w:sz="4" w:space="0" w:color="auto"/>
              <w:right w:val="nil"/>
            </w:tcBorders>
            <w:shd w:val="pct5" w:color="auto" w:fill="FFFFFF"/>
          </w:tcPr>
          <w:p w14:paraId="1A07447B" w14:textId="77777777" w:rsidR="00774741" w:rsidRPr="00C87F90" w:rsidRDefault="00774741" w:rsidP="00774741">
            <w:pPr>
              <w:pStyle w:val="PlainText"/>
              <w:tabs>
                <w:tab w:val="left" w:pos="3690"/>
              </w:tabs>
              <w:rPr>
                <w:rFonts w:ascii="Calibri" w:hAnsi="Calibri" w:cs="Calibri"/>
                <w:bCs/>
                <w:color w:val="330066"/>
                <w:sz w:val="22"/>
                <w:szCs w:val="22"/>
              </w:rPr>
            </w:pPr>
            <w:r w:rsidRPr="00C87F90">
              <w:rPr>
                <w:rFonts w:ascii="Calibri" w:hAnsi="Calibri"/>
                <w:color w:val="330066"/>
                <w:sz w:val="22"/>
              </w:rPr>
              <w:t xml:space="preserve">Agreement with prime broker </w:t>
            </w:r>
          </w:p>
        </w:tc>
        <w:tc>
          <w:tcPr>
            <w:tcW w:w="1740" w:type="pct"/>
            <w:tcBorders>
              <w:top w:val="single" w:sz="4" w:space="0" w:color="auto"/>
              <w:left w:val="nil"/>
              <w:bottom w:val="single" w:sz="4" w:space="0" w:color="auto"/>
              <w:right w:val="nil"/>
            </w:tcBorders>
            <w:shd w:val="pct12" w:color="auto" w:fill="FFFFFF"/>
          </w:tcPr>
          <w:p w14:paraId="23DAD94F" w14:textId="77777777" w:rsidR="00774741" w:rsidRPr="00C87F90" w:rsidRDefault="00774741" w:rsidP="00774741">
            <w:pPr>
              <w:pStyle w:val="PlainText"/>
              <w:tabs>
                <w:tab w:val="left" w:pos="3690"/>
              </w:tabs>
              <w:rPr>
                <w:rFonts w:ascii="Calibri" w:hAnsi="Calibri" w:cs="Calibri"/>
                <w:bCs/>
                <w:color w:val="330066"/>
                <w:sz w:val="22"/>
                <w:szCs w:val="22"/>
              </w:rPr>
            </w:pPr>
            <w:r w:rsidRPr="00C87F90">
              <w:rPr>
                <w:rFonts w:ascii="Calibri" w:hAnsi="Calibri"/>
                <w:color w:val="330066"/>
                <w:sz w:val="22"/>
              </w:rPr>
              <w:t xml:space="preserve">4:37e of the </w:t>
            </w:r>
            <w:proofErr w:type="spellStart"/>
            <w:r w:rsidRPr="00C87F90">
              <w:rPr>
                <w:rFonts w:ascii="Calibri" w:hAnsi="Calibri"/>
                <w:color w:val="330066"/>
                <w:sz w:val="22"/>
              </w:rPr>
              <w:t>Wft</w:t>
            </w:r>
            <w:proofErr w:type="spellEnd"/>
            <w:r w:rsidRPr="00C87F90">
              <w:rPr>
                <w:rFonts w:ascii="Calibri" w:hAnsi="Calibri"/>
                <w:color w:val="330066"/>
                <w:sz w:val="22"/>
              </w:rPr>
              <w:t xml:space="preserve"> and 115c (2) of the </w:t>
            </w:r>
            <w:proofErr w:type="spellStart"/>
            <w:r w:rsidRPr="00C87F90">
              <w:rPr>
                <w:rFonts w:ascii="Calibri" w:hAnsi="Calibri"/>
                <w:color w:val="330066"/>
                <w:sz w:val="22"/>
              </w:rPr>
              <w:t>BGfo</w:t>
            </w:r>
            <w:proofErr w:type="spellEnd"/>
          </w:p>
        </w:tc>
        <w:tc>
          <w:tcPr>
            <w:tcW w:w="869" w:type="pct"/>
            <w:tcBorders>
              <w:top w:val="single" w:sz="4" w:space="0" w:color="auto"/>
              <w:left w:val="nil"/>
              <w:bottom w:val="single" w:sz="4" w:space="0" w:color="auto"/>
              <w:right w:val="nil"/>
            </w:tcBorders>
          </w:tcPr>
          <w:p w14:paraId="1DCF6F23" w14:textId="77777777" w:rsidR="00774741" w:rsidRPr="00C87F90" w:rsidRDefault="00774741" w:rsidP="00774741">
            <w:pPr>
              <w:pStyle w:val="PlainText"/>
              <w:tabs>
                <w:tab w:val="left" w:pos="3690"/>
              </w:tabs>
              <w:rPr>
                <w:rFonts w:ascii="Calibri" w:hAnsi="Calibri" w:cs="Calibri"/>
                <w:bCs/>
                <w:color w:val="330066"/>
                <w:sz w:val="22"/>
                <w:szCs w:val="22"/>
              </w:rPr>
            </w:pPr>
          </w:p>
        </w:tc>
      </w:tr>
      <w:tr w:rsidR="00774741" w:rsidRPr="00C87F90" w14:paraId="1AEAA89C" w14:textId="77777777" w:rsidTr="00894FC9">
        <w:tc>
          <w:tcPr>
            <w:tcW w:w="2391" w:type="pct"/>
            <w:tcBorders>
              <w:top w:val="single" w:sz="4" w:space="0" w:color="auto"/>
              <w:left w:val="nil"/>
              <w:bottom w:val="single" w:sz="4" w:space="0" w:color="auto"/>
              <w:right w:val="nil"/>
            </w:tcBorders>
            <w:shd w:val="pct5" w:color="auto" w:fill="FFFFFF"/>
          </w:tcPr>
          <w:p w14:paraId="7B139AEA" w14:textId="77777777" w:rsidR="00774741" w:rsidRPr="00C87F90" w:rsidRDefault="00774741" w:rsidP="00AD6D11">
            <w:pPr>
              <w:pStyle w:val="PlainText"/>
              <w:tabs>
                <w:tab w:val="left" w:pos="3690"/>
              </w:tabs>
              <w:rPr>
                <w:rFonts w:ascii="Calibri" w:hAnsi="Calibri" w:cs="Calibri"/>
                <w:bCs/>
                <w:color w:val="330066"/>
                <w:sz w:val="22"/>
                <w:szCs w:val="22"/>
              </w:rPr>
            </w:pPr>
            <w:r w:rsidRPr="00C87F90">
              <w:rPr>
                <w:rFonts w:ascii="Calibri" w:hAnsi="Calibri"/>
                <w:color w:val="330066"/>
                <w:sz w:val="22"/>
              </w:rPr>
              <w:t xml:space="preserve">Participation of clients in own </w:t>
            </w:r>
            <w:r w:rsidR="00AD6D11">
              <w:rPr>
                <w:rFonts w:ascii="Calibri" w:hAnsi="Calibri"/>
                <w:color w:val="330066"/>
                <w:sz w:val="22"/>
              </w:rPr>
              <w:t xml:space="preserve">collective </w:t>
            </w:r>
            <w:r w:rsidRPr="00C87F90">
              <w:rPr>
                <w:rFonts w:ascii="Calibri" w:hAnsi="Calibri"/>
                <w:color w:val="330066"/>
                <w:sz w:val="22"/>
              </w:rPr>
              <w:t xml:space="preserve">investment </w:t>
            </w:r>
            <w:r w:rsidR="00AD6D11">
              <w:rPr>
                <w:rFonts w:ascii="Calibri" w:hAnsi="Calibri"/>
                <w:color w:val="330066"/>
                <w:sz w:val="22"/>
              </w:rPr>
              <w:t>scheme</w:t>
            </w:r>
          </w:p>
        </w:tc>
        <w:tc>
          <w:tcPr>
            <w:tcW w:w="1740" w:type="pct"/>
            <w:tcBorders>
              <w:top w:val="single" w:sz="4" w:space="0" w:color="auto"/>
              <w:left w:val="nil"/>
              <w:bottom w:val="single" w:sz="4" w:space="0" w:color="auto"/>
              <w:right w:val="nil"/>
            </w:tcBorders>
            <w:shd w:val="pct12" w:color="auto" w:fill="FFFFFF"/>
          </w:tcPr>
          <w:p w14:paraId="3A2AFAAB" w14:textId="77777777" w:rsidR="00774741" w:rsidRPr="00C87F90" w:rsidRDefault="00774741" w:rsidP="00774741">
            <w:pPr>
              <w:pStyle w:val="PlainText"/>
              <w:tabs>
                <w:tab w:val="left" w:pos="3690"/>
              </w:tabs>
              <w:rPr>
                <w:rFonts w:ascii="Calibri" w:hAnsi="Calibri" w:cs="Calibri"/>
                <w:bCs/>
                <w:color w:val="330066"/>
                <w:sz w:val="22"/>
                <w:szCs w:val="22"/>
              </w:rPr>
            </w:pPr>
            <w:r w:rsidRPr="00C87F90">
              <w:rPr>
                <w:rFonts w:ascii="Calibri" w:hAnsi="Calibri"/>
                <w:color w:val="330066"/>
                <w:sz w:val="22"/>
              </w:rPr>
              <w:t xml:space="preserve">4:25 of the </w:t>
            </w:r>
            <w:proofErr w:type="spellStart"/>
            <w:r w:rsidRPr="00C87F90">
              <w:rPr>
                <w:rFonts w:ascii="Calibri" w:hAnsi="Calibri"/>
                <w:color w:val="330066"/>
                <w:sz w:val="22"/>
              </w:rPr>
              <w:t>Wft</w:t>
            </w:r>
            <w:proofErr w:type="spellEnd"/>
            <w:r w:rsidRPr="00C87F90">
              <w:rPr>
                <w:rFonts w:ascii="Calibri" w:hAnsi="Calibri"/>
                <w:color w:val="330066"/>
                <w:sz w:val="22"/>
              </w:rPr>
              <w:t xml:space="preserve"> and 83</w:t>
            </w:r>
            <w:proofErr w:type="gramStart"/>
            <w:r w:rsidRPr="00C87F90">
              <w:rPr>
                <w:rFonts w:ascii="Calibri" w:hAnsi="Calibri"/>
                <w:color w:val="330066"/>
                <w:sz w:val="22"/>
              </w:rPr>
              <w:t>a(</w:t>
            </w:r>
            <w:proofErr w:type="gramEnd"/>
            <w:r w:rsidRPr="00C87F90">
              <w:rPr>
                <w:rFonts w:ascii="Calibri" w:hAnsi="Calibri"/>
                <w:color w:val="330066"/>
                <w:sz w:val="22"/>
              </w:rPr>
              <w:t xml:space="preserve">1) of the </w:t>
            </w:r>
            <w:proofErr w:type="spellStart"/>
            <w:r w:rsidRPr="00C87F90">
              <w:rPr>
                <w:rFonts w:ascii="Calibri" w:hAnsi="Calibri"/>
                <w:color w:val="330066"/>
                <w:sz w:val="22"/>
              </w:rPr>
              <w:t>BGfo</w:t>
            </w:r>
            <w:proofErr w:type="spellEnd"/>
          </w:p>
        </w:tc>
        <w:tc>
          <w:tcPr>
            <w:tcW w:w="869" w:type="pct"/>
            <w:tcBorders>
              <w:top w:val="single" w:sz="4" w:space="0" w:color="auto"/>
              <w:left w:val="nil"/>
              <w:bottom w:val="single" w:sz="4" w:space="0" w:color="auto"/>
              <w:right w:val="nil"/>
            </w:tcBorders>
          </w:tcPr>
          <w:p w14:paraId="1DDF4F1C" w14:textId="77777777" w:rsidR="00774741" w:rsidRPr="00C87F90" w:rsidRDefault="00774741" w:rsidP="00774741">
            <w:pPr>
              <w:pStyle w:val="PlainText"/>
              <w:tabs>
                <w:tab w:val="left" w:pos="3690"/>
              </w:tabs>
              <w:rPr>
                <w:rFonts w:ascii="Calibri" w:hAnsi="Calibri" w:cs="Calibri"/>
                <w:bCs/>
                <w:color w:val="330066"/>
                <w:sz w:val="22"/>
                <w:szCs w:val="22"/>
              </w:rPr>
            </w:pPr>
          </w:p>
        </w:tc>
      </w:tr>
      <w:tr w:rsidR="00774741" w:rsidRPr="00C87F90" w14:paraId="78D8E9D0" w14:textId="77777777" w:rsidTr="00894FC9">
        <w:tc>
          <w:tcPr>
            <w:tcW w:w="2391" w:type="pct"/>
            <w:tcBorders>
              <w:top w:val="single" w:sz="4" w:space="0" w:color="auto"/>
              <w:left w:val="nil"/>
              <w:bottom w:val="single" w:sz="4" w:space="0" w:color="auto"/>
              <w:right w:val="nil"/>
            </w:tcBorders>
            <w:shd w:val="pct5" w:color="auto" w:fill="FFFFFF"/>
          </w:tcPr>
          <w:p w14:paraId="37532E6E" w14:textId="77777777" w:rsidR="00774741" w:rsidRPr="00C87F90" w:rsidRDefault="00774741" w:rsidP="00774741">
            <w:pPr>
              <w:pStyle w:val="PlainText"/>
              <w:tabs>
                <w:tab w:val="left" w:pos="3690"/>
              </w:tabs>
              <w:rPr>
                <w:rFonts w:ascii="Calibri" w:hAnsi="Calibri" w:cs="Calibri"/>
                <w:bCs/>
                <w:color w:val="330066"/>
                <w:sz w:val="22"/>
                <w:szCs w:val="22"/>
              </w:rPr>
            </w:pPr>
            <w:r w:rsidRPr="00C87F90">
              <w:rPr>
                <w:rFonts w:ascii="Calibri" w:hAnsi="Calibri"/>
                <w:color w:val="330066"/>
                <w:sz w:val="22"/>
              </w:rPr>
              <w:t>Participation in investor compensation scheme</w:t>
            </w:r>
          </w:p>
        </w:tc>
        <w:tc>
          <w:tcPr>
            <w:tcW w:w="1740" w:type="pct"/>
            <w:tcBorders>
              <w:top w:val="single" w:sz="4" w:space="0" w:color="auto"/>
              <w:left w:val="nil"/>
              <w:bottom w:val="single" w:sz="4" w:space="0" w:color="auto"/>
              <w:right w:val="nil"/>
            </w:tcBorders>
            <w:shd w:val="pct12" w:color="auto" w:fill="FFFFFF"/>
          </w:tcPr>
          <w:p w14:paraId="0D290FED" w14:textId="77777777" w:rsidR="00774741" w:rsidRPr="00C87F90" w:rsidRDefault="00774741" w:rsidP="00774741">
            <w:pPr>
              <w:pStyle w:val="PlainText"/>
              <w:tabs>
                <w:tab w:val="left" w:pos="3690"/>
              </w:tabs>
              <w:rPr>
                <w:rFonts w:ascii="Calibri" w:hAnsi="Calibri" w:cs="Calibri"/>
                <w:bCs/>
                <w:color w:val="330066"/>
                <w:sz w:val="22"/>
                <w:szCs w:val="22"/>
              </w:rPr>
            </w:pPr>
            <w:r w:rsidRPr="00C87F90">
              <w:rPr>
                <w:rFonts w:ascii="Calibri" w:hAnsi="Calibri"/>
                <w:color w:val="330066"/>
                <w:sz w:val="22"/>
              </w:rPr>
              <w:t>12(2)(b) of the AIFM Directive</w:t>
            </w:r>
          </w:p>
        </w:tc>
        <w:tc>
          <w:tcPr>
            <w:tcW w:w="869" w:type="pct"/>
            <w:tcBorders>
              <w:top w:val="single" w:sz="4" w:space="0" w:color="auto"/>
              <w:left w:val="nil"/>
              <w:bottom w:val="single" w:sz="4" w:space="0" w:color="auto"/>
              <w:right w:val="nil"/>
            </w:tcBorders>
          </w:tcPr>
          <w:p w14:paraId="7B54A207" w14:textId="77777777" w:rsidR="00774741" w:rsidRPr="00C87F90" w:rsidRDefault="00774741" w:rsidP="00774741">
            <w:pPr>
              <w:pStyle w:val="PlainText"/>
              <w:tabs>
                <w:tab w:val="left" w:pos="3690"/>
              </w:tabs>
              <w:rPr>
                <w:rFonts w:ascii="Calibri" w:hAnsi="Calibri" w:cs="Calibri"/>
                <w:bCs/>
                <w:color w:val="330066"/>
                <w:sz w:val="22"/>
                <w:szCs w:val="22"/>
              </w:rPr>
            </w:pPr>
          </w:p>
        </w:tc>
      </w:tr>
      <w:tr w:rsidR="00ED1A92" w:rsidRPr="00C87F90" w14:paraId="2BA871A7" w14:textId="77777777" w:rsidTr="00894FC9">
        <w:tc>
          <w:tcPr>
            <w:tcW w:w="2391" w:type="pct"/>
            <w:tcBorders>
              <w:top w:val="single" w:sz="4" w:space="0" w:color="auto"/>
              <w:left w:val="nil"/>
              <w:bottom w:val="single" w:sz="4" w:space="0" w:color="auto"/>
              <w:right w:val="nil"/>
            </w:tcBorders>
            <w:shd w:val="pct5" w:color="auto" w:fill="FFFFFF"/>
          </w:tcPr>
          <w:p w14:paraId="348ED9C2" w14:textId="77777777" w:rsidR="00ED1A92" w:rsidRPr="00C87F90" w:rsidRDefault="00ED1A92" w:rsidP="00ED1A92">
            <w:pPr>
              <w:pStyle w:val="PlainText"/>
              <w:tabs>
                <w:tab w:val="left" w:pos="3690"/>
              </w:tabs>
              <w:rPr>
                <w:rFonts w:ascii="Calibri" w:hAnsi="Calibri" w:cs="Calibri"/>
                <w:bCs/>
                <w:color w:val="330066"/>
                <w:sz w:val="22"/>
                <w:szCs w:val="22"/>
              </w:rPr>
            </w:pPr>
            <w:r w:rsidRPr="00C87F90">
              <w:rPr>
                <w:rFonts w:ascii="Calibri" w:hAnsi="Calibri"/>
                <w:color w:val="330066"/>
                <w:sz w:val="22"/>
              </w:rPr>
              <w:t xml:space="preserve">Educating personnel </w:t>
            </w:r>
            <w:proofErr w:type="gramStart"/>
            <w:r w:rsidRPr="00C87F90">
              <w:rPr>
                <w:rFonts w:ascii="Calibri" w:hAnsi="Calibri"/>
                <w:color w:val="330066"/>
                <w:sz w:val="22"/>
              </w:rPr>
              <w:t>with regard to</w:t>
            </w:r>
            <w:proofErr w:type="gramEnd"/>
            <w:r w:rsidRPr="00C87F90">
              <w:rPr>
                <w:rFonts w:ascii="Calibri" w:hAnsi="Calibri"/>
                <w:color w:val="330066"/>
                <w:sz w:val="22"/>
              </w:rPr>
              <w:t xml:space="preserve"> the </w:t>
            </w:r>
            <w:proofErr w:type="spellStart"/>
            <w:r w:rsidRPr="00C87F90">
              <w:rPr>
                <w:rFonts w:ascii="Calibri" w:hAnsi="Calibri"/>
                <w:color w:val="330066"/>
                <w:sz w:val="22"/>
              </w:rPr>
              <w:t>Wwft</w:t>
            </w:r>
            <w:proofErr w:type="spellEnd"/>
          </w:p>
        </w:tc>
        <w:tc>
          <w:tcPr>
            <w:tcW w:w="1740" w:type="pct"/>
            <w:tcBorders>
              <w:top w:val="single" w:sz="4" w:space="0" w:color="auto"/>
              <w:left w:val="nil"/>
              <w:bottom w:val="single" w:sz="4" w:space="0" w:color="auto"/>
              <w:right w:val="nil"/>
            </w:tcBorders>
            <w:shd w:val="pct12" w:color="auto" w:fill="FFFFFF"/>
          </w:tcPr>
          <w:p w14:paraId="6744B16E" w14:textId="7D93D6A1" w:rsidR="00ED1A92" w:rsidRPr="00C87F90" w:rsidRDefault="00ED1A92" w:rsidP="000113E2">
            <w:pPr>
              <w:pStyle w:val="PlainText"/>
              <w:tabs>
                <w:tab w:val="left" w:pos="3690"/>
              </w:tabs>
              <w:rPr>
                <w:rFonts w:ascii="Calibri" w:hAnsi="Calibri" w:cs="Calibri"/>
                <w:bCs/>
                <w:color w:val="330066"/>
                <w:sz w:val="22"/>
                <w:szCs w:val="22"/>
              </w:rPr>
            </w:pPr>
            <w:r w:rsidRPr="00C87F90">
              <w:rPr>
                <w:rFonts w:ascii="Calibri" w:hAnsi="Calibri"/>
                <w:color w:val="330066"/>
                <w:sz w:val="22"/>
              </w:rPr>
              <w:t>35</w:t>
            </w:r>
            <w:r w:rsidR="000D4D3C">
              <w:rPr>
                <w:rFonts w:ascii="Calibri" w:hAnsi="Calibri"/>
                <w:color w:val="330066"/>
                <w:sz w:val="22"/>
              </w:rPr>
              <w:t xml:space="preserve"> </w:t>
            </w:r>
            <w:r w:rsidR="000113E2">
              <w:rPr>
                <w:rFonts w:ascii="Calibri" w:hAnsi="Calibri"/>
                <w:color w:val="330066"/>
                <w:sz w:val="22"/>
              </w:rPr>
              <w:t>of the</w:t>
            </w:r>
            <w:r w:rsidRPr="00C87F90">
              <w:rPr>
                <w:rFonts w:ascii="Calibri" w:hAnsi="Calibri"/>
                <w:color w:val="330066"/>
                <w:sz w:val="22"/>
              </w:rPr>
              <w:t xml:space="preserve"> </w:t>
            </w:r>
            <w:proofErr w:type="spellStart"/>
            <w:r w:rsidRPr="00C87F90">
              <w:rPr>
                <w:rFonts w:ascii="Calibri" w:hAnsi="Calibri"/>
                <w:color w:val="330066"/>
                <w:sz w:val="22"/>
              </w:rPr>
              <w:t>Wwft</w:t>
            </w:r>
            <w:proofErr w:type="spellEnd"/>
          </w:p>
        </w:tc>
        <w:tc>
          <w:tcPr>
            <w:tcW w:w="869" w:type="pct"/>
            <w:tcBorders>
              <w:top w:val="single" w:sz="4" w:space="0" w:color="auto"/>
              <w:left w:val="nil"/>
              <w:bottom w:val="single" w:sz="4" w:space="0" w:color="auto"/>
              <w:right w:val="nil"/>
            </w:tcBorders>
          </w:tcPr>
          <w:p w14:paraId="5157AD84" w14:textId="77777777" w:rsidR="00ED1A92" w:rsidRPr="00C87F90" w:rsidRDefault="00ED1A92" w:rsidP="00ED1A92">
            <w:pPr>
              <w:pStyle w:val="PlainText"/>
              <w:tabs>
                <w:tab w:val="left" w:pos="3690"/>
              </w:tabs>
              <w:rPr>
                <w:rFonts w:ascii="Calibri" w:hAnsi="Calibri" w:cs="Calibri"/>
                <w:bCs/>
                <w:color w:val="330066"/>
                <w:sz w:val="22"/>
                <w:szCs w:val="22"/>
              </w:rPr>
            </w:pPr>
          </w:p>
        </w:tc>
      </w:tr>
      <w:tr w:rsidR="00774741" w:rsidRPr="00C87F90" w14:paraId="775900E6" w14:textId="77777777" w:rsidTr="00774741">
        <w:tc>
          <w:tcPr>
            <w:tcW w:w="5000" w:type="pct"/>
            <w:gridSpan w:val="3"/>
            <w:tcBorders>
              <w:top w:val="single" w:sz="4" w:space="0" w:color="auto"/>
              <w:left w:val="nil"/>
              <w:bottom w:val="single" w:sz="4" w:space="0" w:color="auto"/>
              <w:right w:val="nil"/>
            </w:tcBorders>
            <w:shd w:val="pct25" w:color="auto" w:fill="FFFFFF"/>
          </w:tcPr>
          <w:p w14:paraId="781CDF31" w14:textId="77777777" w:rsidR="00774741" w:rsidRPr="00C87F90" w:rsidRDefault="00774741" w:rsidP="00774741">
            <w:pPr>
              <w:rPr>
                <w:rFonts w:ascii="Calibri" w:hAnsi="Calibri" w:cs="Calibri"/>
                <w:b/>
                <w:color w:val="330066"/>
                <w:sz w:val="22"/>
                <w:szCs w:val="22"/>
              </w:rPr>
            </w:pPr>
            <w:r w:rsidRPr="00C87F90">
              <w:rPr>
                <w:rFonts w:ascii="Calibri" w:hAnsi="Calibri"/>
                <w:b/>
                <w:color w:val="330066"/>
                <w:sz w:val="22"/>
              </w:rPr>
              <w:t>NOTIFICATION REQUIREMENTS</w:t>
            </w:r>
          </w:p>
          <w:p w14:paraId="06AB5E9A" w14:textId="77777777" w:rsidR="00774741" w:rsidRPr="00C87F90" w:rsidRDefault="00774741" w:rsidP="00774741">
            <w:pPr>
              <w:tabs>
                <w:tab w:val="left" w:pos="426"/>
              </w:tabs>
              <w:outlineLvl w:val="0"/>
              <w:rPr>
                <w:rFonts w:ascii="Calibri" w:eastAsia="Times" w:hAnsi="Calibri" w:cs="Calibri"/>
                <w:b/>
                <w:color w:val="330066"/>
                <w:sz w:val="22"/>
                <w:szCs w:val="22"/>
              </w:rPr>
            </w:pPr>
          </w:p>
        </w:tc>
      </w:tr>
      <w:tr w:rsidR="00774741" w:rsidRPr="00C87F90" w14:paraId="72DC27BD" w14:textId="77777777" w:rsidTr="00894FC9">
        <w:tc>
          <w:tcPr>
            <w:tcW w:w="2391" w:type="pct"/>
            <w:tcBorders>
              <w:top w:val="single" w:sz="4" w:space="0" w:color="auto"/>
              <w:left w:val="nil"/>
              <w:bottom w:val="single" w:sz="4" w:space="0" w:color="auto"/>
              <w:right w:val="nil"/>
            </w:tcBorders>
            <w:shd w:val="pct5" w:color="auto" w:fill="FFFFFF"/>
          </w:tcPr>
          <w:p w14:paraId="2C847848" w14:textId="77777777" w:rsidR="00774741" w:rsidRPr="00C87F90" w:rsidRDefault="00774741" w:rsidP="00774741">
            <w:pPr>
              <w:pStyle w:val="PlainText"/>
              <w:tabs>
                <w:tab w:val="left" w:pos="3690"/>
              </w:tabs>
              <w:rPr>
                <w:rFonts w:ascii="Calibri" w:hAnsi="Calibri" w:cs="Calibri"/>
                <w:bCs/>
                <w:color w:val="330066"/>
                <w:sz w:val="22"/>
                <w:szCs w:val="22"/>
              </w:rPr>
            </w:pPr>
            <w:r w:rsidRPr="00C87F90">
              <w:rPr>
                <w:rFonts w:ascii="Calibri" w:hAnsi="Calibri"/>
                <w:color w:val="330066"/>
                <w:sz w:val="22"/>
              </w:rPr>
              <w:t>Notification requirements</w:t>
            </w:r>
          </w:p>
        </w:tc>
        <w:tc>
          <w:tcPr>
            <w:tcW w:w="1740" w:type="pct"/>
            <w:tcBorders>
              <w:top w:val="single" w:sz="4" w:space="0" w:color="auto"/>
              <w:left w:val="nil"/>
              <w:bottom w:val="single" w:sz="4" w:space="0" w:color="auto"/>
              <w:right w:val="nil"/>
            </w:tcBorders>
            <w:shd w:val="pct12" w:color="auto" w:fill="FFFFFF"/>
          </w:tcPr>
          <w:p w14:paraId="71073E64" w14:textId="77777777" w:rsidR="00774741" w:rsidRPr="00C87F90" w:rsidRDefault="00774741" w:rsidP="00774741">
            <w:pPr>
              <w:pStyle w:val="PlainText"/>
              <w:tabs>
                <w:tab w:val="left" w:pos="3690"/>
              </w:tabs>
              <w:rPr>
                <w:rFonts w:ascii="Calibri" w:hAnsi="Calibri" w:cs="Calibri"/>
                <w:bCs/>
                <w:color w:val="330066"/>
                <w:sz w:val="22"/>
                <w:szCs w:val="22"/>
              </w:rPr>
            </w:pPr>
            <w:r w:rsidRPr="00C87F90">
              <w:rPr>
                <w:rFonts w:ascii="Calibri" w:hAnsi="Calibri"/>
                <w:color w:val="330066"/>
                <w:sz w:val="22"/>
              </w:rPr>
              <w:t>4:26 and 4:37</w:t>
            </w:r>
            <w:proofErr w:type="gramStart"/>
            <w:r w:rsidRPr="00C87F90">
              <w:rPr>
                <w:rFonts w:ascii="Calibri" w:hAnsi="Calibri"/>
                <w:color w:val="330066"/>
                <w:sz w:val="22"/>
              </w:rPr>
              <w:t>k(</w:t>
            </w:r>
            <w:proofErr w:type="gramEnd"/>
            <w:r w:rsidRPr="00C87F90">
              <w:rPr>
                <w:rFonts w:ascii="Calibri" w:hAnsi="Calibri"/>
                <w:color w:val="330066"/>
                <w:sz w:val="22"/>
              </w:rPr>
              <w:t xml:space="preserve">4) of the </w:t>
            </w:r>
            <w:proofErr w:type="spellStart"/>
            <w:r w:rsidRPr="00C87F90">
              <w:rPr>
                <w:rFonts w:ascii="Calibri" w:hAnsi="Calibri"/>
                <w:color w:val="330066"/>
                <w:sz w:val="22"/>
              </w:rPr>
              <w:t>Wft</w:t>
            </w:r>
            <w:proofErr w:type="spellEnd"/>
            <w:r w:rsidRPr="00C87F90">
              <w:rPr>
                <w:rFonts w:ascii="Calibri" w:hAnsi="Calibri"/>
                <w:color w:val="330066"/>
                <w:sz w:val="22"/>
              </w:rPr>
              <w:t xml:space="preserve"> and 88a of the </w:t>
            </w:r>
            <w:proofErr w:type="spellStart"/>
            <w:r w:rsidRPr="00C87F90">
              <w:rPr>
                <w:rFonts w:ascii="Calibri" w:hAnsi="Calibri"/>
                <w:color w:val="330066"/>
                <w:sz w:val="22"/>
              </w:rPr>
              <w:t>BGfo</w:t>
            </w:r>
            <w:proofErr w:type="spellEnd"/>
          </w:p>
        </w:tc>
        <w:tc>
          <w:tcPr>
            <w:tcW w:w="869" w:type="pct"/>
            <w:tcBorders>
              <w:top w:val="single" w:sz="4" w:space="0" w:color="auto"/>
              <w:left w:val="nil"/>
              <w:bottom w:val="single" w:sz="4" w:space="0" w:color="auto"/>
              <w:right w:val="nil"/>
            </w:tcBorders>
          </w:tcPr>
          <w:p w14:paraId="3DF1732C" w14:textId="77777777" w:rsidR="00774741" w:rsidRPr="00C87F90" w:rsidRDefault="00774741" w:rsidP="00774741">
            <w:pPr>
              <w:pStyle w:val="PlainText"/>
              <w:tabs>
                <w:tab w:val="left" w:pos="3690"/>
              </w:tabs>
              <w:rPr>
                <w:rFonts w:ascii="Calibri" w:hAnsi="Calibri" w:cs="Calibri"/>
                <w:bCs/>
                <w:color w:val="330066"/>
                <w:sz w:val="22"/>
                <w:szCs w:val="22"/>
              </w:rPr>
            </w:pPr>
          </w:p>
        </w:tc>
      </w:tr>
      <w:tr w:rsidR="00774741" w:rsidRPr="00C87F90" w14:paraId="4228B29D" w14:textId="77777777" w:rsidTr="00894FC9">
        <w:tc>
          <w:tcPr>
            <w:tcW w:w="2391" w:type="pct"/>
            <w:tcBorders>
              <w:top w:val="single" w:sz="4" w:space="0" w:color="auto"/>
              <w:left w:val="nil"/>
              <w:bottom w:val="single" w:sz="4" w:space="0" w:color="auto"/>
              <w:right w:val="nil"/>
            </w:tcBorders>
            <w:shd w:val="pct5" w:color="auto" w:fill="FFFFFF"/>
          </w:tcPr>
          <w:p w14:paraId="02ED65D1" w14:textId="77777777" w:rsidR="00774741" w:rsidRPr="00C87F90" w:rsidRDefault="00774741" w:rsidP="00AD6D11">
            <w:pPr>
              <w:pStyle w:val="PlainText"/>
              <w:tabs>
                <w:tab w:val="left" w:pos="3690"/>
              </w:tabs>
              <w:rPr>
                <w:rFonts w:ascii="Calibri" w:hAnsi="Calibri" w:cs="Calibri"/>
                <w:bCs/>
                <w:color w:val="330066"/>
                <w:sz w:val="22"/>
                <w:szCs w:val="22"/>
              </w:rPr>
            </w:pPr>
            <w:r w:rsidRPr="00C87F90">
              <w:rPr>
                <w:rFonts w:ascii="Calibri" w:hAnsi="Calibri"/>
                <w:color w:val="330066"/>
                <w:sz w:val="22"/>
              </w:rPr>
              <w:t xml:space="preserve">Suspension of open-end character of a </w:t>
            </w:r>
            <w:r w:rsidR="00AD6D11">
              <w:rPr>
                <w:rFonts w:ascii="Calibri" w:hAnsi="Calibri"/>
                <w:color w:val="330066"/>
                <w:sz w:val="22"/>
              </w:rPr>
              <w:t xml:space="preserve">collective </w:t>
            </w:r>
            <w:r w:rsidRPr="00C87F90">
              <w:rPr>
                <w:rFonts w:ascii="Calibri" w:hAnsi="Calibri"/>
                <w:color w:val="330066"/>
                <w:sz w:val="22"/>
              </w:rPr>
              <w:t xml:space="preserve">investment </w:t>
            </w:r>
            <w:r w:rsidR="00AD6D11">
              <w:rPr>
                <w:rFonts w:ascii="Calibri" w:hAnsi="Calibri"/>
                <w:color w:val="330066"/>
                <w:sz w:val="22"/>
              </w:rPr>
              <w:t>scheme</w:t>
            </w:r>
          </w:p>
        </w:tc>
        <w:tc>
          <w:tcPr>
            <w:tcW w:w="1740" w:type="pct"/>
            <w:tcBorders>
              <w:top w:val="single" w:sz="4" w:space="0" w:color="auto"/>
              <w:left w:val="nil"/>
              <w:bottom w:val="single" w:sz="4" w:space="0" w:color="auto"/>
              <w:right w:val="nil"/>
            </w:tcBorders>
            <w:shd w:val="pct12" w:color="auto" w:fill="FFFFFF"/>
          </w:tcPr>
          <w:p w14:paraId="6867A29E" w14:textId="77777777" w:rsidR="00774741" w:rsidRPr="00C87F90" w:rsidRDefault="00774741" w:rsidP="00774741">
            <w:pPr>
              <w:pStyle w:val="PlainText"/>
              <w:tabs>
                <w:tab w:val="left" w:pos="3690"/>
              </w:tabs>
              <w:rPr>
                <w:rFonts w:ascii="Calibri" w:hAnsi="Calibri" w:cs="Calibri"/>
                <w:bCs/>
                <w:color w:val="330066"/>
                <w:sz w:val="22"/>
                <w:szCs w:val="22"/>
              </w:rPr>
            </w:pPr>
            <w:r w:rsidRPr="00C87F90">
              <w:rPr>
                <w:rFonts w:ascii="Calibri" w:hAnsi="Calibri"/>
                <w:color w:val="330066"/>
                <w:sz w:val="22"/>
              </w:rPr>
              <w:t xml:space="preserve">4:26(5) of the </w:t>
            </w:r>
            <w:proofErr w:type="spellStart"/>
            <w:r w:rsidRPr="00C87F90">
              <w:rPr>
                <w:rFonts w:ascii="Calibri" w:hAnsi="Calibri"/>
                <w:color w:val="330066"/>
                <w:sz w:val="22"/>
              </w:rPr>
              <w:t>Wft</w:t>
            </w:r>
            <w:proofErr w:type="spellEnd"/>
          </w:p>
        </w:tc>
        <w:tc>
          <w:tcPr>
            <w:tcW w:w="869" w:type="pct"/>
            <w:tcBorders>
              <w:top w:val="single" w:sz="4" w:space="0" w:color="auto"/>
              <w:left w:val="nil"/>
              <w:bottom w:val="single" w:sz="4" w:space="0" w:color="auto"/>
              <w:right w:val="nil"/>
            </w:tcBorders>
          </w:tcPr>
          <w:p w14:paraId="6AD6813B" w14:textId="77777777" w:rsidR="00774741" w:rsidRPr="00C87F90" w:rsidRDefault="00774741" w:rsidP="00774741">
            <w:pPr>
              <w:pStyle w:val="PlainText"/>
              <w:tabs>
                <w:tab w:val="left" w:pos="3690"/>
              </w:tabs>
              <w:rPr>
                <w:rFonts w:ascii="Calibri" w:hAnsi="Calibri" w:cs="Calibri"/>
                <w:bCs/>
                <w:color w:val="330066"/>
                <w:sz w:val="22"/>
                <w:szCs w:val="22"/>
              </w:rPr>
            </w:pPr>
          </w:p>
        </w:tc>
      </w:tr>
      <w:tr w:rsidR="00774741" w:rsidRPr="00C87F90" w14:paraId="7F26A5CE" w14:textId="77777777" w:rsidTr="00894FC9">
        <w:tc>
          <w:tcPr>
            <w:tcW w:w="2391" w:type="pct"/>
            <w:tcBorders>
              <w:top w:val="single" w:sz="4" w:space="0" w:color="auto"/>
              <w:left w:val="nil"/>
              <w:bottom w:val="single" w:sz="4" w:space="0" w:color="auto"/>
              <w:right w:val="nil"/>
            </w:tcBorders>
            <w:shd w:val="pct5" w:color="auto" w:fill="FFFFFF"/>
          </w:tcPr>
          <w:p w14:paraId="2E590661" w14:textId="77777777" w:rsidR="00774741" w:rsidRPr="00C87F90" w:rsidRDefault="00774741" w:rsidP="00774741">
            <w:pPr>
              <w:pStyle w:val="PlainText"/>
              <w:tabs>
                <w:tab w:val="left" w:pos="3690"/>
              </w:tabs>
              <w:rPr>
                <w:rFonts w:ascii="Calibri" w:hAnsi="Calibri" w:cs="Calibri"/>
                <w:bCs/>
                <w:color w:val="330066"/>
                <w:sz w:val="22"/>
                <w:szCs w:val="22"/>
              </w:rPr>
            </w:pPr>
            <w:r w:rsidRPr="00C87F90">
              <w:rPr>
                <w:rFonts w:ascii="Calibri" w:hAnsi="Calibri"/>
                <w:color w:val="330066"/>
                <w:sz w:val="22"/>
              </w:rPr>
              <w:t xml:space="preserve">Acquiring control </w:t>
            </w:r>
          </w:p>
        </w:tc>
        <w:tc>
          <w:tcPr>
            <w:tcW w:w="1740" w:type="pct"/>
            <w:tcBorders>
              <w:top w:val="single" w:sz="4" w:space="0" w:color="auto"/>
              <w:left w:val="nil"/>
              <w:bottom w:val="single" w:sz="4" w:space="0" w:color="auto"/>
              <w:right w:val="nil"/>
            </w:tcBorders>
            <w:shd w:val="pct12" w:color="auto" w:fill="FFFFFF"/>
          </w:tcPr>
          <w:p w14:paraId="28568CCF" w14:textId="77777777" w:rsidR="00774741" w:rsidRPr="00C87F90" w:rsidRDefault="00774741" w:rsidP="003F0AB0">
            <w:pPr>
              <w:pStyle w:val="PlainText"/>
              <w:tabs>
                <w:tab w:val="left" w:pos="3690"/>
              </w:tabs>
              <w:rPr>
                <w:rFonts w:ascii="Calibri" w:hAnsi="Calibri" w:cs="Calibri"/>
                <w:bCs/>
                <w:color w:val="330066"/>
                <w:sz w:val="22"/>
                <w:szCs w:val="22"/>
              </w:rPr>
            </w:pPr>
            <w:r w:rsidRPr="00C87F90">
              <w:rPr>
                <w:rFonts w:ascii="Calibri" w:hAnsi="Calibri"/>
                <w:color w:val="330066"/>
                <w:sz w:val="22"/>
              </w:rPr>
              <w:t xml:space="preserve">4:37s, 4:37t, 4:37y of the </w:t>
            </w:r>
            <w:proofErr w:type="spellStart"/>
            <w:r w:rsidRPr="00C87F90">
              <w:rPr>
                <w:rFonts w:ascii="Calibri" w:hAnsi="Calibri"/>
                <w:color w:val="330066"/>
                <w:sz w:val="22"/>
              </w:rPr>
              <w:t>Wft</w:t>
            </w:r>
            <w:proofErr w:type="spellEnd"/>
            <w:r w:rsidRPr="00C87F90">
              <w:rPr>
                <w:rFonts w:ascii="Calibri" w:hAnsi="Calibri"/>
                <w:color w:val="330066"/>
                <w:sz w:val="22"/>
              </w:rPr>
              <w:t xml:space="preserve"> and 115n of the </w:t>
            </w:r>
            <w:proofErr w:type="spellStart"/>
            <w:r w:rsidRPr="00C87F90">
              <w:rPr>
                <w:rFonts w:ascii="Calibri" w:hAnsi="Calibri"/>
                <w:color w:val="330066"/>
                <w:sz w:val="22"/>
              </w:rPr>
              <w:t>BGfo</w:t>
            </w:r>
            <w:proofErr w:type="spellEnd"/>
          </w:p>
        </w:tc>
        <w:tc>
          <w:tcPr>
            <w:tcW w:w="869" w:type="pct"/>
            <w:tcBorders>
              <w:top w:val="single" w:sz="4" w:space="0" w:color="auto"/>
              <w:left w:val="nil"/>
              <w:bottom w:val="single" w:sz="4" w:space="0" w:color="auto"/>
              <w:right w:val="nil"/>
            </w:tcBorders>
          </w:tcPr>
          <w:p w14:paraId="1B64A550" w14:textId="77777777" w:rsidR="00774741" w:rsidRPr="00C87F90" w:rsidRDefault="00774741" w:rsidP="00774741">
            <w:pPr>
              <w:pStyle w:val="PlainText"/>
              <w:tabs>
                <w:tab w:val="left" w:pos="3690"/>
              </w:tabs>
              <w:rPr>
                <w:rFonts w:ascii="Calibri" w:hAnsi="Calibri" w:cs="Calibri"/>
                <w:bCs/>
                <w:color w:val="330066"/>
                <w:sz w:val="22"/>
                <w:szCs w:val="22"/>
              </w:rPr>
            </w:pPr>
          </w:p>
        </w:tc>
      </w:tr>
      <w:tr w:rsidR="00774741" w:rsidRPr="00C87F90" w14:paraId="4833146F" w14:textId="77777777" w:rsidTr="00894FC9">
        <w:tc>
          <w:tcPr>
            <w:tcW w:w="2391" w:type="pct"/>
            <w:tcBorders>
              <w:top w:val="single" w:sz="4" w:space="0" w:color="auto"/>
              <w:left w:val="nil"/>
              <w:bottom w:val="single" w:sz="4" w:space="0" w:color="auto"/>
              <w:right w:val="nil"/>
            </w:tcBorders>
            <w:shd w:val="pct5" w:color="auto" w:fill="FFFFFF"/>
          </w:tcPr>
          <w:p w14:paraId="08B3D570" w14:textId="77777777" w:rsidR="00774741" w:rsidRPr="00C87F90" w:rsidRDefault="00774741" w:rsidP="00774741">
            <w:pPr>
              <w:pStyle w:val="PlainText"/>
              <w:tabs>
                <w:tab w:val="left" w:pos="3690"/>
              </w:tabs>
              <w:rPr>
                <w:rFonts w:ascii="Calibri" w:hAnsi="Calibri" w:cs="Calibri"/>
                <w:bCs/>
                <w:color w:val="330066"/>
                <w:sz w:val="22"/>
                <w:szCs w:val="22"/>
              </w:rPr>
            </w:pPr>
            <w:r w:rsidRPr="00C87F90">
              <w:rPr>
                <w:rFonts w:ascii="Calibri" w:hAnsi="Calibri"/>
                <w:color w:val="330066"/>
                <w:sz w:val="22"/>
              </w:rPr>
              <w:t>Marketing units or shares</w:t>
            </w:r>
          </w:p>
        </w:tc>
        <w:tc>
          <w:tcPr>
            <w:tcW w:w="1740" w:type="pct"/>
            <w:tcBorders>
              <w:top w:val="single" w:sz="4" w:space="0" w:color="auto"/>
              <w:left w:val="nil"/>
              <w:bottom w:val="single" w:sz="4" w:space="0" w:color="auto"/>
              <w:right w:val="nil"/>
            </w:tcBorders>
            <w:shd w:val="pct12" w:color="auto" w:fill="FFFFFF"/>
          </w:tcPr>
          <w:p w14:paraId="760FD811" w14:textId="77777777" w:rsidR="00774741" w:rsidRPr="00C87F90" w:rsidRDefault="00774741" w:rsidP="003F0AB0">
            <w:pPr>
              <w:pStyle w:val="PlainText"/>
              <w:tabs>
                <w:tab w:val="left" w:pos="3690"/>
              </w:tabs>
              <w:rPr>
                <w:rFonts w:ascii="Calibri" w:hAnsi="Calibri" w:cs="Calibri"/>
                <w:bCs/>
                <w:color w:val="330066"/>
                <w:sz w:val="22"/>
                <w:szCs w:val="22"/>
              </w:rPr>
            </w:pPr>
            <w:r w:rsidRPr="00C87F90">
              <w:rPr>
                <w:rFonts w:ascii="Calibri" w:hAnsi="Calibri"/>
                <w:color w:val="330066"/>
                <w:sz w:val="22"/>
              </w:rPr>
              <w:t>4:37</w:t>
            </w:r>
            <w:proofErr w:type="gramStart"/>
            <w:r w:rsidRPr="00C87F90">
              <w:rPr>
                <w:rFonts w:ascii="Calibri" w:hAnsi="Calibri"/>
                <w:color w:val="330066"/>
                <w:sz w:val="22"/>
              </w:rPr>
              <w:t>c(</w:t>
            </w:r>
            <w:proofErr w:type="gramEnd"/>
            <w:r w:rsidRPr="00C87F90">
              <w:rPr>
                <w:rFonts w:ascii="Calibri" w:hAnsi="Calibri"/>
                <w:color w:val="330066"/>
                <w:sz w:val="22"/>
              </w:rPr>
              <w:t xml:space="preserve">6) of the </w:t>
            </w:r>
            <w:proofErr w:type="spellStart"/>
            <w:r w:rsidRPr="00C87F90">
              <w:rPr>
                <w:rFonts w:ascii="Calibri" w:hAnsi="Calibri"/>
                <w:color w:val="330066"/>
                <w:sz w:val="22"/>
              </w:rPr>
              <w:t>Wft</w:t>
            </w:r>
            <w:proofErr w:type="spellEnd"/>
            <w:r w:rsidRPr="00C87F90">
              <w:rPr>
                <w:rFonts w:ascii="Calibri" w:hAnsi="Calibri"/>
                <w:color w:val="330066"/>
                <w:sz w:val="22"/>
              </w:rPr>
              <w:t xml:space="preserve"> and 88b, 115b of the </w:t>
            </w:r>
            <w:proofErr w:type="spellStart"/>
            <w:r w:rsidRPr="00C87F90">
              <w:rPr>
                <w:rFonts w:ascii="Calibri" w:hAnsi="Calibri"/>
                <w:color w:val="330066"/>
                <w:sz w:val="22"/>
              </w:rPr>
              <w:t>BGfo</w:t>
            </w:r>
            <w:proofErr w:type="spellEnd"/>
          </w:p>
        </w:tc>
        <w:tc>
          <w:tcPr>
            <w:tcW w:w="869" w:type="pct"/>
            <w:tcBorders>
              <w:top w:val="single" w:sz="4" w:space="0" w:color="auto"/>
              <w:left w:val="nil"/>
              <w:bottom w:val="single" w:sz="4" w:space="0" w:color="auto"/>
              <w:right w:val="nil"/>
            </w:tcBorders>
          </w:tcPr>
          <w:p w14:paraId="58E0EEB9" w14:textId="77777777" w:rsidR="00774741" w:rsidRPr="00C87F90" w:rsidRDefault="00774741" w:rsidP="00774741">
            <w:pPr>
              <w:pStyle w:val="PlainText"/>
              <w:tabs>
                <w:tab w:val="left" w:pos="3690"/>
              </w:tabs>
              <w:rPr>
                <w:rFonts w:ascii="Calibri" w:hAnsi="Calibri" w:cs="Calibri"/>
                <w:bCs/>
                <w:color w:val="330066"/>
                <w:sz w:val="22"/>
                <w:szCs w:val="22"/>
              </w:rPr>
            </w:pPr>
          </w:p>
        </w:tc>
      </w:tr>
      <w:tr w:rsidR="00774741" w:rsidRPr="00C87F90" w14:paraId="51A26595" w14:textId="77777777" w:rsidTr="00894FC9">
        <w:tc>
          <w:tcPr>
            <w:tcW w:w="2391" w:type="pct"/>
            <w:tcBorders>
              <w:top w:val="single" w:sz="4" w:space="0" w:color="auto"/>
              <w:left w:val="nil"/>
              <w:bottom w:val="single" w:sz="4" w:space="0" w:color="auto"/>
              <w:right w:val="nil"/>
            </w:tcBorders>
            <w:shd w:val="pct5" w:color="auto" w:fill="FFFFFF"/>
          </w:tcPr>
          <w:p w14:paraId="6AA3CF5F" w14:textId="77777777" w:rsidR="00774741" w:rsidRPr="00C87F90" w:rsidRDefault="00774741" w:rsidP="00774741">
            <w:pPr>
              <w:pStyle w:val="PlainText"/>
              <w:tabs>
                <w:tab w:val="left" w:pos="3690"/>
              </w:tabs>
              <w:rPr>
                <w:rFonts w:ascii="Calibri" w:hAnsi="Calibri" w:cs="Calibri"/>
                <w:bCs/>
                <w:color w:val="330066"/>
                <w:sz w:val="22"/>
                <w:szCs w:val="22"/>
              </w:rPr>
            </w:pPr>
            <w:r w:rsidRPr="00C87F90">
              <w:rPr>
                <w:rFonts w:ascii="Calibri" w:hAnsi="Calibri"/>
                <w:color w:val="330066"/>
                <w:sz w:val="22"/>
              </w:rPr>
              <w:t>Complying with regulations on behalf of the manage</w:t>
            </w:r>
            <w:r w:rsidR="000B25B0" w:rsidRPr="00C87F90">
              <w:rPr>
                <w:rFonts w:ascii="Calibri" w:hAnsi="Calibri"/>
                <w:color w:val="330066"/>
                <w:sz w:val="22"/>
              </w:rPr>
              <w:t>ment company</w:t>
            </w:r>
          </w:p>
        </w:tc>
        <w:tc>
          <w:tcPr>
            <w:tcW w:w="1740" w:type="pct"/>
            <w:tcBorders>
              <w:top w:val="single" w:sz="4" w:space="0" w:color="auto"/>
              <w:left w:val="nil"/>
              <w:bottom w:val="single" w:sz="4" w:space="0" w:color="auto"/>
              <w:right w:val="nil"/>
            </w:tcBorders>
            <w:shd w:val="pct12" w:color="auto" w:fill="FFFFFF"/>
          </w:tcPr>
          <w:p w14:paraId="295762AE" w14:textId="77777777" w:rsidR="00774741" w:rsidRPr="00C87F90" w:rsidRDefault="00774741" w:rsidP="00774741">
            <w:pPr>
              <w:pStyle w:val="PlainText"/>
              <w:tabs>
                <w:tab w:val="left" w:pos="3690"/>
              </w:tabs>
              <w:rPr>
                <w:rFonts w:ascii="Calibri" w:hAnsi="Calibri" w:cs="Calibri"/>
                <w:bCs/>
                <w:color w:val="330066"/>
                <w:sz w:val="22"/>
                <w:szCs w:val="22"/>
              </w:rPr>
            </w:pPr>
            <w:r w:rsidRPr="00C87F90">
              <w:rPr>
                <w:rFonts w:ascii="Calibri" w:hAnsi="Calibri"/>
                <w:color w:val="330066"/>
                <w:sz w:val="22"/>
              </w:rPr>
              <w:t xml:space="preserve">4:37d of the </w:t>
            </w:r>
            <w:proofErr w:type="spellStart"/>
            <w:r w:rsidRPr="00C87F90">
              <w:rPr>
                <w:rFonts w:ascii="Calibri" w:hAnsi="Calibri"/>
                <w:color w:val="330066"/>
                <w:sz w:val="22"/>
              </w:rPr>
              <w:t>Wft</w:t>
            </w:r>
            <w:proofErr w:type="spellEnd"/>
          </w:p>
        </w:tc>
        <w:tc>
          <w:tcPr>
            <w:tcW w:w="869" w:type="pct"/>
            <w:tcBorders>
              <w:top w:val="single" w:sz="4" w:space="0" w:color="auto"/>
              <w:left w:val="nil"/>
              <w:bottom w:val="single" w:sz="4" w:space="0" w:color="auto"/>
              <w:right w:val="nil"/>
            </w:tcBorders>
          </w:tcPr>
          <w:p w14:paraId="187167A8" w14:textId="77777777" w:rsidR="00774741" w:rsidRPr="00C87F90" w:rsidRDefault="00774741" w:rsidP="00774741">
            <w:pPr>
              <w:pStyle w:val="PlainText"/>
              <w:tabs>
                <w:tab w:val="left" w:pos="3690"/>
              </w:tabs>
              <w:rPr>
                <w:rFonts w:ascii="Calibri" w:hAnsi="Calibri" w:cs="Calibri"/>
                <w:bCs/>
                <w:color w:val="330066"/>
                <w:sz w:val="22"/>
                <w:szCs w:val="22"/>
              </w:rPr>
            </w:pPr>
          </w:p>
        </w:tc>
      </w:tr>
      <w:tr w:rsidR="00774741" w:rsidRPr="00C87F90" w14:paraId="761A063D" w14:textId="77777777" w:rsidTr="00894FC9">
        <w:tc>
          <w:tcPr>
            <w:tcW w:w="2391" w:type="pct"/>
            <w:tcBorders>
              <w:top w:val="single" w:sz="4" w:space="0" w:color="auto"/>
              <w:left w:val="nil"/>
              <w:bottom w:val="single" w:sz="4" w:space="0" w:color="auto"/>
              <w:right w:val="nil"/>
            </w:tcBorders>
            <w:shd w:val="pct5" w:color="auto" w:fill="FFFFFF"/>
          </w:tcPr>
          <w:p w14:paraId="5E1FDEE4" w14:textId="77777777" w:rsidR="00774741" w:rsidRPr="00C87F90" w:rsidRDefault="00774741" w:rsidP="00774741">
            <w:pPr>
              <w:pStyle w:val="PlainText"/>
              <w:tabs>
                <w:tab w:val="left" w:pos="3690"/>
              </w:tabs>
              <w:rPr>
                <w:rFonts w:ascii="Calibri" w:hAnsi="Calibri" w:cs="Calibri"/>
                <w:bCs/>
                <w:color w:val="330066"/>
                <w:sz w:val="22"/>
                <w:szCs w:val="22"/>
              </w:rPr>
            </w:pPr>
            <w:r w:rsidRPr="00C87F90">
              <w:rPr>
                <w:rFonts w:ascii="Calibri" w:hAnsi="Calibri"/>
                <w:color w:val="330066"/>
                <w:sz w:val="22"/>
              </w:rPr>
              <w:t>Proposed delegation</w:t>
            </w:r>
          </w:p>
        </w:tc>
        <w:tc>
          <w:tcPr>
            <w:tcW w:w="1740" w:type="pct"/>
            <w:tcBorders>
              <w:top w:val="single" w:sz="4" w:space="0" w:color="auto"/>
              <w:left w:val="nil"/>
              <w:bottom w:val="single" w:sz="4" w:space="0" w:color="auto"/>
              <w:right w:val="nil"/>
            </w:tcBorders>
            <w:shd w:val="pct12" w:color="auto" w:fill="FFFFFF"/>
          </w:tcPr>
          <w:p w14:paraId="07B6C1E6" w14:textId="77777777" w:rsidR="00774741" w:rsidRPr="00C87F90" w:rsidRDefault="00774741" w:rsidP="00774741">
            <w:pPr>
              <w:pStyle w:val="PlainText"/>
              <w:tabs>
                <w:tab w:val="left" w:pos="3690"/>
              </w:tabs>
              <w:rPr>
                <w:rFonts w:ascii="Calibri" w:hAnsi="Calibri" w:cs="Calibri"/>
                <w:bCs/>
                <w:color w:val="330066"/>
                <w:sz w:val="22"/>
                <w:szCs w:val="22"/>
              </w:rPr>
            </w:pPr>
            <w:r w:rsidRPr="00C87F90">
              <w:rPr>
                <w:rFonts w:ascii="Calibri" w:hAnsi="Calibri"/>
                <w:color w:val="330066"/>
                <w:sz w:val="22"/>
              </w:rPr>
              <w:t xml:space="preserve">4:16 of the </w:t>
            </w:r>
            <w:proofErr w:type="spellStart"/>
            <w:r w:rsidRPr="00C87F90">
              <w:rPr>
                <w:rFonts w:ascii="Calibri" w:hAnsi="Calibri"/>
                <w:color w:val="330066"/>
                <w:sz w:val="22"/>
              </w:rPr>
              <w:t>Wft</w:t>
            </w:r>
            <w:proofErr w:type="spellEnd"/>
            <w:r w:rsidRPr="00C87F90">
              <w:rPr>
                <w:rFonts w:ascii="Calibri" w:hAnsi="Calibri"/>
                <w:color w:val="330066"/>
                <w:sz w:val="22"/>
              </w:rPr>
              <w:t xml:space="preserve"> and 37a of the </w:t>
            </w:r>
            <w:proofErr w:type="spellStart"/>
            <w:r w:rsidRPr="00C87F90">
              <w:rPr>
                <w:rFonts w:ascii="Calibri" w:hAnsi="Calibri"/>
                <w:color w:val="330066"/>
                <w:sz w:val="22"/>
              </w:rPr>
              <w:t>BGfo</w:t>
            </w:r>
            <w:proofErr w:type="spellEnd"/>
          </w:p>
        </w:tc>
        <w:tc>
          <w:tcPr>
            <w:tcW w:w="869" w:type="pct"/>
            <w:tcBorders>
              <w:top w:val="single" w:sz="4" w:space="0" w:color="auto"/>
              <w:left w:val="nil"/>
              <w:bottom w:val="single" w:sz="4" w:space="0" w:color="auto"/>
              <w:right w:val="nil"/>
            </w:tcBorders>
          </w:tcPr>
          <w:p w14:paraId="09394BB5" w14:textId="77777777" w:rsidR="00774741" w:rsidRPr="00C87F90" w:rsidRDefault="00774741" w:rsidP="00774741">
            <w:pPr>
              <w:pStyle w:val="PlainText"/>
              <w:tabs>
                <w:tab w:val="left" w:pos="3690"/>
              </w:tabs>
              <w:rPr>
                <w:rFonts w:ascii="Calibri" w:hAnsi="Calibri" w:cs="Calibri"/>
                <w:bCs/>
                <w:color w:val="330066"/>
                <w:sz w:val="22"/>
                <w:szCs w:val="22"/>
              </w:rPr>
            </w:pPr>
          </w:p>
        </w:tc>
      </w:tr>
      <w:tr w:rsidR="00635809" w:rsidRPr="00C87F90" w14:paraId="2DD9269C" w14:textId="77777777" w:rsidTr="00894FC9">
        <w:tc>
          <w:tcPr>
            <w:tcW w:w="2391" w:type="pct"/>
            <w:tcBorders>
              <w:top w:val="single" w:sz="4" w:space="0" w:color="auto"/>
              <w:left w:val="nil"/>
              <w:bottom w:val="single" w:sz="4" w:space="0" w:color="auto"/>
              <w:right w:val="nil"/>
            </w:tcBorders>
            <w:shd w:val="pct5" w:color="auto" w:fill="FFFFFF"/>
          </w:tcPr>
          <w:p w14:paraId="5F6E47CC" w14:textId="77777777" w:rsidR="00635809" w:rsidRPr="00C87F90" w:rsidRDefault="00253A0F" w:rsidP="00253A0F">
            <w:pPr>
              <w:pStyle w:val="PlainText"/>
              <w:tabs>
                <w:tab w:val="left" w:pos="3690"/>
              </w:tabs>
              <w:rPr>
                <w:rFonts w:ascii="Calibri" w:hAnsi="Calibri" w:cs="Calibri"/>
                <w:color w:val="330066"/>
                <w:sz w:val="22"/>
                <w:szCs w:val="22"/>
              </w:rPr>
            </w:pPr>
            <w:r w:rsidRPr="00C87F90">
              <w:rPr>
                <w:rFonts w:ascii="Calibri" w:hAnsi="Calibri"/>
                <w:color w:val="330066"/>
                <w:sz w:val="22"/>
              </w:rPr>
              <w:t>Procedure for reporting unusual transactions</w:t>
            </w:r>
            <w:r w:rsidR="000B25B0" w:rsidRPr="00C87F90">
              <w:rPr>
                <w:rFonts w:ascii="Calibri" w:hAnsi="Calibri"/>
                <w:color w:val="330066"/>
                <w:sz w:val="22"/>
              </w:rPr>
              <w:t xml:space="preserve"> to the</w:t>
            </w:r>
            <w:r w:rsidRPr="00C87F90">
              <w:rPr>
                <w:rFonts w:ascii="Calibri" w:hAnsi="Calibri"/>
                <w:color w:val="330066"/>
                <w:sz w:val="22"/>
              </w:rPr>
              <w:t xml:space="preserve"> </w:t>
            </w:r>
            <w:proofErr w:type="spellStart"/>
            <w:r w:rsidRPr="00C87F90">
              <w:rPr>
                <w:rFonts w:ascii="Calibri" w:hAnsi="Calibri"/>
                <w:color w:val="330066"/>
                <w:sz w:val="22"/>
              </w:rPr>
              <w:t>Wwft</w:t>
            </w:r>
            <w:proofErr w:type="spellEnd"/>
            <w:r w:rsidRPr="00C87F90">
              <w:rPr>
                <w:rFonts w:ascii="Calibri" w:hAnsi="Calibri"/>
                <w:color w:val="330066"/>
                <w:sz w:val="22"/>
              </w:rPr>
              <w:t xml:space="preserve"> </w:t>
            </w:r>
          </w:p>
        </w:tc>
        <w:tc>
          <w:tcPr>
            <w:tcW w:w="1740" w:type="pct"/>
            <w:tcBorders>
              <w:top w:val="single" w:sz="4" w:space="0" w:color="auto"/>
              <w:left w:val="nil"/>
              <w:bottom w:val="single" w:sz="4" w:space="0" w:color="auto"/>
              <w:right w:val="nil"/>
            </w:tcBorders>
            <w:shd w:val="pct12" w:color="auto" w:fill="FFFFFF"/>
          </w:tcPr>
          <w:p w14:paraId="24C53DD8" w14:textId="77777777" w:rsidR="00635809" w:rsidRPr="00C87F90" w:rsidRDefault="00635809" w:rsidP="0086778F">
            <w:pPr>
              <w:pStyle w:val="PlainText"/>
              <w:tabs>
                <w:tab w:val="left" w:pos="3690"/>
              </w:tabs>
              <w:rPr>
                <w:rFonts w:ascii="Calibri" w:hAnsi="Calibri" w:cs="Calibri"/>
                <w:color w:val="330066"/>
                <w:sz w:val="22"/>
                <w:szCs w:val="22"/>
              </w:rPr>
            </w:pPr>
            <w:r w:rsidRPr="00C87F90">
              <w:rPr>
                <w:rFonts w:ascii="Calibri" w:hAnsi="Calibri"/>
                <w:color w:val="330066"/>
                <w:sz w:val="22"/>
              </w:rPr>
              <w:t xml:space="preserve">15 up to and including 18, of the </w:t>
            </w:r>
            <w:proofErr w:type="spellStart"/>
            <w:r w:rsidRPr="00C87F90">
              <w:rPr>
                <w:rFonts w:ascii="Calibri" w:hAnsi="Calibri"/>
                <w:color w:val="330066"/>
                <w:sz w:val="22"/>
              </w:rPr>
              <w:t>Wwft</w:t>
            </w:r>
            <w:proofErr w:type="spellEnd"/>
            <w:r w:rsidRPr="00C87F90">
              <w:rPr>
                <w:rFonts w:ascii="Calibri" w:hAnsi="Calibri"/>
                <w:color w:val="330066"/>
                <w:sz w:val="22"/>
              </w:rPr>
              <w:t xml:space="preserve"> and Implementation Decree</w:t>
            </w:r>
            <w:r w:rsidR="00B03C70" w:rsidRPr="00C87F90">
              <w:rPr>
                <w:rFonts w:ascii="Calibri" w:hAnsi="Calibri"/>
                <w:color w:val="330066"/>
                <w:sz w:val="22"/>
              </w:rPr>
              <w:t xml:space="preserve"> of the</w:t>
            </w:r>
            <w:r w:rsidRPr="00C87F90">
              <w:rPr>
                <w:rFonts w:ascii="Calibri" w:hAnsi="Calibri"/>
                <w:color w:val="330066"/>
                <w:sz w:val="22"/>
              </w:rPr>
              <w:t xml:space="preserve"> </w:t>
            </w:r>
            <w:proofErr w:type="spellStart"/>
            <w:r w:rsidRPr="00C87F90">
              <w:rPr>
                <w:rFonts w:ascii="Calibri" w:hAnsi="Calibri"/>
                <w:color w:val="330066"/>
                <w:sz w:val="22"/>
              </w:rPr>
              <w:t>Wwft</w:t>
            </w:r>
            <w:proofErr w:type="spellEnd"/>
          </w:p>
        </w:tc>
        <w:tc>
          <w:tcPr>
            <w:tcW w:w="869" w:type="pct"/>
            <w:tcBorders>
              <w:top w:val="single" w:sz="4" w:space="0" w:color="auto"/>
              <w:left w:val="nil"/>
              <w:bottom w:val="single" w:sz="4" w:space="0" w:color="auto"/>
              <w:right w:val="nil"/>
            </w:tcBorders>
          </w:tcPr>
          <w:p w14:paraId="3DE24E0D" w14:textId="77777777" w:rsidR="00635809" w:rsidRPr="00C87F90" w:rsidRDefault="00635809" w:rsidP="00774741">
            <w:pPr>
              <w:pStyle w:val="PlainText"/>
              <w:tabs>
                <w:tab w:val="left" w:pos="3690"/>
              </w:tabs>
              <w:rPr>
                <w:rFonts w:ascii="Calibri" w:hAnsi="Calibri" w:cs="Calibri"/>
                <w:bCs/>
                <w:color w:val="330066"/>
                <w:sz w:val="22"/>
                <w:szCs w:val="22"/>
              </w:rPr>
            </w:pPr>
          </w:p>
        </w:tc>
      </w:tr>
    </w:tbl>
    <w:p w14:paraId="7EAAF8FF" w14:textId="77777777" w:rsidR="00914AE5" w:rsidRPr="00C87F90" w:rsidRDefault="00914AE5" w:rsidP="00914AE5">
      <w:pPr>
        <w:autoSpaceDE w:val="0"/>
        <w:autoSpaceDN w:val="0"/>
        <w:adjustRightInd w:val="0"/>
        <w:rPr>
          <w:rFonts w:ascii="Calibri" w:hAnsi="Calibri" w:cs="Calibri"/>
          <w:bCs/>
          <w:color w:val="330066"/>
          <w:sz w:val="22"/>
          <w:szCs w:val="22"/>
        </w:rPr>
      </w:pPr>
    </w:p>
    <w:p w14:paraId="001F5609" w14:textId="77777777" w:rsidR="00A30D8D" w:rsidRPr="00C87F90" w:rsidRDefault="00A30D8D" w:rsidP="00D87F84">
      <w:pPr>
        <w:autoSpaceDE w:val="0"/>
        <w:autoSpaceDN w:val="0"/>
        <w:adjustRightInd w:val="0"/>
        <w:jc w:val="both"/>
        <w:rPr>
          <w:rStyle w:val="Strong"/>
          <w:rFonts w:ascii="Calibri" w:hAnsi="Calibri" w:cs="Calibri"/>
          <w:color w:val="330066"/>
          <w:sz w:val="22"/>
          <w:szCs w:val="22"/>
        </w:rPr>
      </w:pPr>
      <w:r w:rsidRPr="00C87F90">
        <w:rPr>
          <w:rStyle w:val="Strong"/>
          <w:rFonts w:ascii="Calibri" w:hAnsi="Calibri"/>
          <w:color w:val="330066"/>
          <w:sz w:val="22"/>
        </w:rPr>
        <w:t>Additional requirements apply when units or shares are also being marketed to non-professional investors. In th</w:t>
      </w:r>
      <w:r w:rsidR="00B03C70" w:rsidRPr="00C87F90">
        <w:rPr>
          <w:rStyle w:val="Strong"/>
          <w:rFonts w:ascii="Calibri" w:hAnsi="Calibri"/>
          <w:color w:val="330066"/>
          <w:sz w:val="22"/>
        </w:rPr>
        <w:t>at</w:t>
      </w:r>
      <w:r w:rsidRPr="00C87F90">
        <w:rPr>
          <w:rStyle w:val="Strong"/>
          <w:rFonts w:ascii="Calibri" w:hAnsi="Calibri"/>
          <w:color w:val="330066"/>
          <w:sz w:val="22"/>
        </w:rPr>
        <w:t xml:space="preserve"> case, please answer the remaining questions of section 5 as well. </w:t>
      </w:r>
    </w:p>
    <w:p w14:paraId="4D345370" w14:textId="77777777" w:rsidR="00ED0F23" w:rsidRPr="00C87F90" w:rsidRDefault="00ED0F23" w:rsidP="00914AE5">
      <w:pPr>
        <w:autoSpaceDE w:val="0"/>
        <w:autoSpaceDN w:val="0"/>
        <w:adjustRightInd w:val="0"/>
        <w:rPr>
          <w:rStyle w:val="Strong"/>
          <w:rFonts w:ascii="Calibri" w:hAnsi="Calibri" w:cs="Calibri"/>
          <w:color w:val="330066"/>
          <w:sz w:val="22"/>
          <w:szCs w:val="22"/>
        </w:rPr>
      </w:pPr>
    </w:p>
    <w:tbl>
      <w:tblPr>
        <w:tblW w:w="5059"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7"/>
        <w:gridCol w:w="3404"/>
        <w:gridCol w:w="1700"/>
      </w:tblGrid>
      <w:tr w:rsidR="000F7743" w:rsidRPr="00C87F90" w14:paraId="067B498C" w14:textId="77777777" w:rsidTr="00A63C76">
        <w:tc>
          <w:tcPr>
            <w:tcW w:w="5000" w:type="pct"/>
            <w:gridSpan w:val="3"/>
            <w:tcBorders>
              <w:top w:val="single" w:sz="4" w:space="0" w:color="auto"/>
              <w:left w:val="nil"/>
              <w:bottom w:val="single" w:sz="4" w:space="0" w:color="auto"/>
              <w:right w:val="nil"/>
            </w:tcBorders>
            <w:shd w:val="pct25" w:color="auto" w:fill="FFFFFF"/>
          </w:tcPr>
          <w:p w14:paraId="6B71C40E" w14:textId="77777777" w:rsidR="000F7743" w:rsidRPr="00C87F90" w:rsidRDefault="000F7743" w:rsidP="008E31C3">
            <w:pPr>
              <w:tabs>
                <w:tab w:val="left" w:pos="426"/>
              </w:tabs>
              <w:outlineLvl w:val="0"/>
              <w:rPr>
                <w:rFonts w:ascii="Calibri" w:eastAsia="Times" w:hAnsi="Calibri" w:cs="Calibri"/>
                <w:b/>
                <w:color w:val="330066"/>
                <w:sz w:val="22"/>
                <w:szCs w:val="22"/>
              </w:rPr>
            </w:pPr>
            <w:r w:rsidRPr="00C87F90">
              <w:rPr>
                <w:rFonts w:ascii="Calibri" w:hAnsi="Calibri"/>
                <w:b/>
                <w:color w:val="330066"/>
                <w:sz w:val="22"/>
              </w:rPr>
              <w:t>MARKETING UNITS OR SHARES TO NON-PROFESSIONAL INVESTORS</w:t>
            </w:r>
          </w:p>
        </w:tc>
      </w:tr>
      <w:tr w:rsidR="000F7743" w:rsidRPr="00C87F90" w14:paraId="5A746FBB" w14:textId="77777777" w:rsidTr="00894FC9">
        <w:tc>
          <w:tcPr>
            <w:tcW w:w="2391" w:type="pct"/>
            <w:tcBorders>
              <w:top w:val="single" w:sz="4" w:space="0" w:color="auto"/>
              <w:left w:val="nil"/>
              <w:bottom w:val="single" w:sz="4" w:space="0" w:color="auto"/>
              <w:right w:val="nil"/>
            </w:tcBorders>
            <w:shd w:val="clear" w:color="auto" w:fill="FFFFFF"/>
          </w:tcPr>
          <w:p w14:paraId="42C12819" w14:textId="77777777" w:rsidR="000F7743" w:rsidRPr="00C87F90" w:rsidRDefault="000F7743" w:rsidP="00A63C76">
            <w:pPr>
              <w:pStyle w:val="PlainText"/>
              <w:rPr>
                <w:rFonts w:ascii="Calibri" w:hAnsi="Calibri" w:cs="Calibri"/>
                <w:bCs/>
                <w:i/>
                <w:color w:val="330066"/>
                <w:sz w:val="22"/>
                <w:szCs w:val="22"/>
              </w:rPr>
            </w:pPr>
            <w:r w:rsidRPr="00C87F90">
              <w:rPr>
                <w:rFonts w:ascii="Calibri" w:hAnsi="Calibri"/>
                <w:b/>
                <w:color w:val="330066"/>
                <w:sz w:val="22"/>
              </w:rPr>
              <w:t>Procedures and measures</w:t>
            </w:r>
          </w:p>
          <w:p w14:paraId="072C0F51" w14:textId="77777777" w:rsidR="000F7743" w:rsidRPr="00C87F90" w:rsidRDefault="000F7743" w:rsidP="00A63C76">
            <w:pPr>
              <w:pStyle w:val="PlainText"/>
              <w:rPr>
                <w:rFonts w:ascii="Calibri" w:hAnsi="Calibri" w:cs="Calibri"/>
                <w:bCs/>
                <w:i/>
                <w:color w:val="330066"/>
                <w:sz w:val="22"/>
                <w:szCs w:val="22"/>
              </w:rPr>
            </w:pPr>
          </w:p>
        </w:tc>
        <w:tc>
          <w:tcPr>
            <w:tcW w:w="1740" w:type="pct"/>
            <w:tcBorders>
              <w:top w:val="single" w:sz="4" w:space="0" w:color="auto"/>
              <w:left w:val="nil"/>
              <w:bottom w:val="single" w:sz="4" w:space="0" w:color="auto"/>
              <w:right w:val="nil"/>
            </w:tcBorders>
            <w:shd w:val="clear" w:color="auto" w:fill="FFFFFF"/>
          </w:tcPr>
          <w:p w14:paraId="40544DCC" w14:textId="77777777" w:rsidR="00B03C70" w:rsidRPr="00C87F90" w:rsidRDefault="000F7743" w:rsidP="00A63C76">
            <w:pPr>
              <w:rPr>
                <w:rFonts w:ascii="Calibri" w:hAnsi="Calibri"/>
                <w:b/>
                <w:color w:val="330066"/>
                <w:sz w:val="22"/>
              </w:rPr>
            </w:pPr>
            <w:r w:rsidRPr="00C87F90">
              <w:rPr>
                <w:rFonts w:ascii="Calibri" w:hAnsi="Calibri"/>
                <w:b/>
                <w:color w:val="330066"/>
                <w:sz w:val="22"/>
              </w:rPr>
              <w:t xml:space="preserve">General outline </w:t>
            </w:r>
            <w:r w:rsidR="00B03C70" w:rsidRPr="00C87F90">
              <w:rPr>
                <w:rFonts w:ascii="Calibri" w:hAnsi="Calibri"/>
                <w:b/>
                <w:color w:val="330066"/>
                <w:sz w:val="22"/>
              </w:rPr>
              <w:t xml:space="preserve">of </w:t>
            </w:r>
            <w:r w:rsidRPr="00C87F90">
              <w:rPr>
                <w:rFonts w:ascii="Calibri" w:hAnsi="Calibri"/>
                <w:b/>
                <w:color w:val="330066"/>
                <w:sz w:val="22"/>
              </w:rPr>
              <w:t xml:space="preserve">legal base </w:t>
            </w:r>
          </w:p>
          <w:p w14:paraId="7D396DDD" w14:textId="77777777" w:rsidR="000F7743" w:rsidRPr="00C87F90" w:rsidRDefault="000F7743" w:rsidP="00A63C76">
            <w:pPr>
              <w:rPr>
                <w:rFonts w:ascii="Calibri" w:eastAsia="Times" w:hAnsi="Calibri" w:cs="Calibri"/>
                <w:b/>
                <w:color w:val="330066"/>
                <w:sz w:val="22"/>
                <w:szCs w:val="22"/>
              </w:rPr>
            </w:pPr>
            <w:r w:rsidRPr="00C87F90">
              <w:rPr>
                <w:rFonts w:ascii="Calibri" w:hAnsi="Calibri"/>
                <w:b/>
                <w:color w:val="330066"/>
                <w:sz w:val="22"/>
              </w:rPr>
              <w:t>(article)</w:t>
            </w:r>
          </w:p>
        </w:tc>
        <w:tc>
          <w:tcPr>
            <w:tcW w:w="869" w:type="pct"/>
            <w:tcBorders>
              <w:top w:val="single" w:sz="4" w:space="0" w:color="auto"/>
              <w:left w:val="nil"/>
              <w:bottom w:val="single" w:sz="4" w:space="0" w:color="auto"/>
              <w:right w:val="nil"/>
            </w:tcBorders>
            <w:shd w:val="clear" w:color="auto" w:fill="FFFFFF"/>
          </w:tcPr>
          <w:p w14:paraId="1F38A090" w14:textId="77777777" w:rsidR="000F7743" w:rsidRPr="00C87F90" w:rsidRDefault="000F7743" w:rsidP="00A63C76">
            <w:pPr>
              <w:tabs>
                <w:tab w:val="left" w:pos="426"/>
              </w:tabs>
              <w:outlineLvl w:val="0"/>
              <w:rPr>
                <w:rFonts w:ascii="Calibri" w:eastAsia="Times" w:hAnsi="Calibri" w:cs="Calibri"/>
                <w:b/>
                <w:color w:val="330066"/>
                <w:sz w:val="22"/>
                <w:szCs w:val="22"/>
              </w:rPr>
            </w:pPr>
            <w:r w:rsidRPr="00C87F90">
              <w:rPr>
                <w:rFonts w:ascii="Calibri" w:hAnsi="Calibri"/>
                <w:b/>
                <w:color w:val="330066"/>
                <w:sz w:val="22"/>
              </w:rPr>
              <w:t>Page number, description of business operations</w:t>
            </w:r>
          </w:p>
        </w:tc>
      </w:tr>
      <w:tr w:rsidR="000F7743" w:rsidRPr="00C87F90" w14:paraId="6CA04809" w14:textId="77777777" w:rsidTr="00A63C76">
        <w:tc>
          <w:tcPr>
            <w:tcW w:w="5000" w:type="pct"/>
            <w:gridSpan w:val="3"/>
            <w:tcBorders>
              <w:top w:val="single" w:sz="4" w:space="0" w:color="auto"/>
              <w:left w:val="nil"/>
              <w:bottom w:val="single" w:sz="4" w:space="0" w:color="auto"/>
              <w:right w:val="nil"/>
            </w:tcBorders>
            <w:shd w:val="pct25" w:color="auto" w:fill="FFFFFF"/>
          </w:tcPr>
          <w:p w14:paraId="3FEF3459" w14:textId="77777777" w:rsidR="000F7743" w:rsidRPr="00C87F90" w:rsidRDefault="000F7743" w:rsidP="000F7743">
            <w:pPr>
              <w:rPr>
                <w:rFonts w:ascii="Calibri" w:hAnsi="Calibri" w:cs="Calibri"/>
                <w:b/>
                <w:color w:val="330066"/>
                <w:sz w:val="22"/>
                <w:szCs w:val="22"/>
              </w:rPr>
            </w:pPr>
            <w:r w:rsidRPr="00C87F90">
              <w:rPr>
                <w:rFonts w:ascii="Calibri" w:hAnsi="Calibri"/>
                <w:b/>
                <w:color w:val="330066"/>
                <w:sz w:val="22"/>
              </w:rPr>
              <w:t>OTHER MATTERS</w:t>
            </w:r>
          </w:p>
          <w:p w14:paraId="56B804E2" w14:textId="77777777" w:rsidR="000F7743" w:rsidRPr="00C87F90" w:rsidRDefault="000F7743" w:rsidP="00A63C76">
            <w:pPr>
              <w:tabs>
                <w:tab w:val="left" w:pos="426"/>
              </w:tabs>
              <w:outlineLvl w:val="0"/>
              <w:rPr>
                <w:rFonts w:ascii="Calibri" w:eastAsia="Times" w:hAnsi="Calibri" w:cs="Calibri"/>
                <w:b/>
                <w:color w:val="330066"/>
                <w:sz w:val="22"/>
                <w:szCs w:val="22"/>
              </w:rPr>
            </w:pPr>
          </w:p>
        </w:tc>
      </w:tr>
      <w:tr w:rsidR="000F7743" w:rsidRPr="00C87F90" w14:paraId="73480AB7" w14:textId="77777777" w:rsidTr="00894FC9">
        <w:tc>
          <w:tcPr>
            <w:tcW w:w="2391" w:type="pct"/>
            <w:tcBorders>
              <w:top w:val="single" w:sz="4" w:space="0" w:color="auto"/>
              <w:left w:val="nil"/>
              <w:bottom w:val="single" w:sz="4" w:space="0" w:color="auto"/>
              <w:right w:val="nil"/>
            </w:tcBorders>
            <w:shd w:val="pct5" w:color="auto" w:fill="FFFFFF"/>
          </w:tcPr>
          <w:p w14:paraId="5BF87DB9" w14:textId="77777777" w:rsidR="000F7743" w:rsidRPr="00C87F90" w:rsidRDefault="000F7743" w:rsidP="000F7743">
            <w:pPr>
              <w:pStyle w:val="PlainText"/>
              <w:tabs>
                <w:tab w:val="left" w:pos="3690"/>
              </w:tabs>
              <w:rPr>
                <w:rFonts w:ascii="Calibri" w:hAnsi="Calibri" w:cs="Calibri"/>
                <w:bCs/>
                <w:i/>
                <w:color w:val="330066"/>
                <w:sz w:val="22"/>
                <w:szCs w:val="22"/>
              </w:rPr>
            </w:pPr>
            <w:r w:rsidRPr="00C87F90">
              <w:rPr>
                <w:rFonts w:ascii="Calibri" w:hAnsi="Calibri"/>
                <w:color w:val="330066"/>
                <w:sz w:val="22"/>
              </w:rPr>
              <w:t>Dealing with conflicts of interest</w:t>
            </w:r>
          </w:p>
        </w:tc>
        <w:tc>
          <w:tcPr>
            <w:tcW w:w="1740" w:type="pct"/>
            <w:tcBorders>
              <w:top w:val="single" w:sz="4" w:space="0" w:color="auto"/>
              <w:left w:val="nil"/>
              <w:bottom w:val="single" w:sz="4" w:space="0" w:color="auto"/>
              <w:right w:val="nil"/>
            </w:tcBorders>
            <w:shd w:val="pct12" w:color="auto" w:fill="FFFFFF"/>
          </w:tcPr>
          <w:p w14:paraId="66FC172B" w14:textId="77777777" w:rsidR="000F7743" w:rsidRPr="00C87F90" w:rsidRDefault="000F7743" w:rsidP="00A63C76">
            <w:pPr>
              <w:rPr>
                <w:rFonts w:ascii="Calibri" w:hAnsi="Calibri" w:cs="Calibri"/>
                <w:color w:val="330066"/>
                <w:sz w:val="22"/>
                <w:szCs w:val="22"/>
              </w:rPr>
            </w:pPr>
            <w:r w:rsidRPr="00C87F90">
              <w:rPr>
                <w:rFonts w:ascii="Calibri" w:hAnsi="Calibri"/>
                <w:color w:val="330066"/>
                <w:sz w:val="22"/>
              </w:rPr>
              <w:t xml:space="preserve">4:37p of the </w:t>
            </w:r>
            <w:proofErr w:type="spellStart"/>
            <w:r w:rsidRPr="00C87F90">
              <w:rPr>
                <w:rFonts w:ascii="Calibri" w:hAnsi="Calibri"/>
                <w:color w:val="330066"/>
                <w:sz w:val="22"/>
              </w:rPr>
              <w:t>Wft</w:t>
            </w:r>
            <w:proofErr w:type="spellEnd"/>
            <w:r w:rsidRPr="00C87F90">
              <w:rPr>
                <w:rFonts w:ascii="Calibri" w:hAnsi="Calibri"/>
                <w:color w:val="330066"/>
                <w:sz w:val="22"/>
              </w:rPr>
              <w:t xml:space="preserve"> and 115q(1)(a) of the </w:t>
            </w:r>
            <w:proofErr w:type="spellStart"/>
            <w:r w:rsidRPr="00C87F90">
              <w:rPr>
                <w:rFonts w:ascii="Calibri" w:hAnsi="Calibri"/>
                <w:color w:val="330066"/>
                <w:sz w:val="22"/>
              </w:rPr>
              <w:t>BGfo</w:t>
            </w:r>
            <w:proofErr w:type="spellEnd"/>
          </w:p>
        </w:tc>
        <w:tc>
          <w:tcPr>
            <w:tcW w:w="869" w:type="pct"/>
            <w:tcBorders>
              <w:top w:val="single" w:sz="4" w:space="0" w:color="auto"/>
              <w:left w:val="nil"/>
              <w:bottom w:val="single" w:sz="4" w:space="0" w:color="auto"/>
              <w:right w:val="nil"/>
            </w:tcBorders>
          </w:tcPr>
          <w:p w14:paraId="7011BB36" w14:textId="77777777" w:rsidR="000F7743" w:rsidRPr="00C87F90" w:rsidRDefault="000F7743" w:rsidP="00A63C76">
            <w:pPr>
              <w:tabs>
                <w:tab w:val="left" w:pos="426"/>
              </w:tabs>
              <w:outlineLvl w:val="0"/>
              <w:rPr>
                <w:rFonts w:ascii="Calibri" w:hAnsi="Calibri" w:cs="Calibri"/>
                <w:b/>
                <w:color w:val="330066"/>
                <w:sz w:val="22"/>
                <w:szCs w:val="22"/>
              </w:rPr>
            </w:pPr>
          </w:p>
        </w:tc>
      </w:tr>
      <w:tr w:rsidR="000F7743" w:rsidRPr="00C87F90" w14:paraId="765ED76C" w14:textId="77777777" w:rsidTr="00894FC9">
        <w:tc>
          <w:tcPr>
            <w:tcW w:w="2391" w:type="pct"/>
            <w:tcBorders>
              <w:top w:val="single" w:sz="4" w:space="0" w:color="auto"/>
              <w:left w:val="nil"/>
              <w:bottom w:val="single" w:sz="4" w:space="0" w:color="auto"/>
              <w:right w:val="nil"/>
            </w:tcBorders>
            <w:shd w:val="pct5" w:color="auto" w:fill="FFFFFF"/>
          </w:tcPr>
          <w:p w14:paraId="2DCFF150" w14:textId="77777777" w:rsidR="000F7743" w:rsidRPr="00C87F90" w:rsidRDefault="000F7743" w:rsidP="000F7743">
            <w:pPr>
              <w:pStyle w:val="PlainText"/>
              <w:tabs>
                <w:tab w:val="left" w:pos="3690"/>
              </w:tabs>
              <w:rPr>
                <w:rFonts w:ascii="Calibri" w:hAnsi="Calibri" w:cs="Calibri"/>
                <w:bCs/>
                <w:i/>
                <w:color w:val="330066"/>
                <w:sz w:val="22"/>
                <w:szCs w:val="22"/>
              </w:rPr>
            </w:pPr>
            <w:r w:rsidRPr="00C87F90">
              <w:rPr>
                <w:rFonts w:ascii="Calibri" w:hAnsi="Calibri"/>
                <w:color w:val="330066"/>
                <w:sz w:val="22"/>
              </w:rPr>
              <w:t xml:space="preserve">Avoiding criminal offences, violations of the law, </w:t>
            </w:r>
            <w:r w:rsidR="00B03C70" w:rsidRPr="00C87F90">
              <w:rPr>
                <w:rFonts w:ascii="Calibri" w:hAnsi="Calibri"/>
                <w:color w:val="330066"/>
                <w:sz w:val="22"/>
              </w:rPr>
              <w:t xml:space="preserve">and </w:t>
            </w:r>
            <w:r w:rsidRPr="00C87F90">
              <w:rPr>
                <w:rFonts w:ascii="Calibri" w:hAnsi="Calibri"/>
                <w:color w:val="330066"/>
                <w:sz w:val="22"/>
              </w:rPr>
              <w:t>that which is considered improper in society in unwritten law, that can undermine trust.</w:t>
            </w:r>
          </w:p>
        </w:tc>
        <w:tc>
          <w:tcPr>
            <w:tcW w:w="1740" w:type="pct"/>
            <w:tcBorders>
              <w:top w:val="single" w:sz="4" w:space="0" w:color="auto"/>
              <w:left w:val="nil"/>
              <w:bottom w:val="single" w:sz="4" w:space="0" w:color="auto"/>
              <w:right w:val="nil"/>
            </w:tcBorders>
            <w:shd w:val="pct12" w:color="auto" w:fill="FFFFFF"/>
          </w:tcPr>
          <w:p w14:paraId="1D695405" w14:textId="77777777" w:rsidR="000F7743" w:rsidRPr="00C87F90" w:rsidRDefault="000F7743" w:rsidP="00A63C76">
            <w:pPr>
              <w:rPr>
                <w:rFonts w:ascii="Calibri" w:hAnsi="Calibri" w:cs="Calibri"/>
                <w:color w:val="330066"/>
                <w:sz w:val="22"/>
                <w:szCs w:val="22"/>
              </w:rPr>
            </w:pPr>
            <w:r w:rsidRPr="00C87F90">
              <w:rPr>
                <w:rFonts w:ascii="Calibri" w:hAnsi="Calibri"/>
                <w:color w:val="330066"/>
                <w:sz w:val="22"/>
              </w:rPr>
              <w:t xml:space="preserve">4:37p of the </w:t>
            </w:r>
            <w:proofErr w:type="spellStart"/>
            <w:r w:rsidRPr="00C87F90">
              <w:rPr>
                <w:rFonts w:ascii="Calibri" w:hAnsi="Calibri"/>
                <w:color w:val="330066"/>
                <w:sz w:val="22"/>
              </w:rPr>
              <w:t>Wft</w:t>
            </w:r>
            <w:proofErr w:type="spellEnd"/>
            <w:r w:rsidRPr="00C87F90">
              <w:rPr>
                <w:rFonts w:ascii="Calibri" w:hAnsi="Calibri"/>
                <w:color w:val="330066"/>
                <w:sz w:val="22"/>
              </w:rPr>
              <w:t xml:space="preserve"> and 115</w:t>
            </w:r>
            <w:proofErr w:type="gramStart"/>
            <w:r w:rsidRPr="00C87F90">
              <w:rPr>
                <w:rFonts w:ascii="Calibri" w:hAnsi="Calibri"/>
                <w:color w:val="330066"/>
                <w:sz w:val="22"/>
              </w:rPr>
              <w:t>q(</w:t>
            </w:r>
            <w:proofErr w:type="gramEnd"/>
            <w:r w:rsidRPr="00C87F90">
              <w:rPr>
                <w:rFonts w:ascii="Calibri" w:hAnsi="Calibri"/>
                <w:color w:val="330066"/>
                <w:sz w:val="22"/>
              </w:rPr>
              <w:t xml:space="preserve">1)(b and d) of the </w:t>
            </w:r>
            <w:proofErr w:type="spellStart"/>
            <w:r w:rsidRPr="00C87F90">
              <w:rPr>
                <w:rFonts w:ascii="Calibri" w:hAnsi="Calibri"/>
                <w:color w:val="330066"/>
                <w:sz w:val="22"/>
              </w:rPr>
              <w:t>BGfo</w:t>
            </w:r>
            <w:proofErr w:type="spellEnd"/>
          </w:p>
        </w:tc>
        <w:tc>
          <w:tcPr>
            <w:tcW w:w="869" w:type="pct"/>
            <w:tcBorders>
              <w:top w:val="single" w:sz="4" w:space="0" w:color="auto"/>
              <w:left w:val="nil"/>
              <w:bottom w:val="single" w:sz="4" w:space="0" w:color="auto"/>
              <w:right w:val="nil"/>
            </w:tcBorders>
          </w:tcPr>
          <w:p w14:paraId="6CC90201" w14:textId="77777777" w:rsidR="000F7743" w:rsidRPr="00C87F90" w:rsidRDefault="000F7743" w:rsidP="00A63C76">
            <w:pPr>
              <w:tabs>
                <w:tab w:val="left" w:pos="426"/>
              </w:tabs>
              <w:outlineLvl w:val="0"/>
              <w:rPr>
                <w:rFonts w:ascii="Calibri" w:hAnsi="Calibri" w:cs="Calibri"/>
                <w:b/>
                <w:color w:val="330066"/>
                <w:sz w:val="22"/>
                <w:szCs w:val="22"/>
              </w:rPr>
            </w:pPr>
          </w:p>
        </w:tc>
      </w:tr>
      <w:tr w:rsidR="000F7743" w:rsidRPr="00C87F90" w14:paraId="2BB01327" w14:textId="77777777" w:rsidTr="00894FC9">
        <w:tc>
          <w:tcPr>
            <w:tcW w:w="2391" w:type="pct"/>
            <w:tcBorders>
              <w:top w:val="single" w:sz="4" w:space="0" w:color="auto"/>
              <w:left w:val="nil"/>
              <w:bottom w:val="single" w:sz="4" w:space="0" w:color="auto"/>
              <w:right w:val="nil"/>
            </w:tcBorders>
            <w:shd w:val="pct5" w:color="auto" w:fill="FFFFFF"/>
          </w:tcPr>
          <w:p w14:paraId="2F7B3C34" w14:textId="77777777" w:rsidR="000F7743" w:rsidRPr="00C87F90" w:rsidRDefault="000F7743" w:rsidP="000F7743">
            <w:pPr>
              <w:pStyle w:val="PlainText"/>
              <w:tabs>
                <w:tab w:val="left" w:pos="3690"/>
              </w:tabs>
              <w:rPr>
                <w:rFonts w:ascii="Calibri" w:hAnsi="Calibri" w:cs="Calibri"/>
                <w:bCs/>
                <w:i/>
                <w:color w:val="330066"/>
                <w:sz w:val="22"/>
                <w:szCs w:val="22"/>
              </w:rPr>
            </w:pPr>
            <w:r w:rsidRPr="00C87F90">
              <w:rPr>
                <w:rFonts w:ascii="Calibri" w:hAnsi="Calibri"/>
                <w:color w:val="330066"/>
                <w:sz w:val="22"/>
              </w:rPr>
              <w:t xml:space="preserve">Avoiding </w:t>
            </w:r>
            <w:r w:rsidR="00B03C70" w:rsidRPr="00C87F90">
              <w:rPr>
                <w:rFonts w:ascii="Calibri" w:hAnsi="Calibri"/>
                <w:color w:val="330066"/>
                <w:sz w:val="22"/>
              </w:rPr>
              <w:t>a situation whereby</w:t>
            </w:r>
            <w:r w:rsidRPr="00C87F90">
              <w:rPr>
                <w:rFonts w:ascii="Calibri" w:hAnsi="Calibri"/>
                <w:color w:val="330066"/>
                <w:sz w:val="22"/>
              </w:rPr>
              <w:t>, due to clients, the trust in the manage</w:t>
            </w:r>
            <w:r w:rsidR="00B03C70" w:rsidRPr="00C87F90">
              <w:rPr>
                <w:rFonts w:ascii="Calibri" w:hAnsi="Calibri"/>
                <w:color w:val="330066"/>
                <w:sz w:val="22"/>
              </w:rPr>
              <w:t>ment company</w:t>
            </w:r>
            <w:r w:rsidRPr="00C87F90">
              <w:rPr>
                <w:rFonts w:ascii="Calibri" w:hAnsi="Calibri"/>
                <w:color w:val="330066"/>
                <w:sz w:val="22"/>
              </w:rPr>
              <w:t xml:space="preserve"> or in the financial markets is undermined</w:t>
            </w:r>
          </w:p>
        </w:tc>
        <w:tc>
          <w:tcPr>
            <w:tcW w:w="1740" w:type="pct"/>
            <w:tcBorders>
              <w:top w:val="single" w:sz="4" w:space="0" w:color="auto"/>
              <w:left w:val="nil"/>
              <w:bottom w:val="single" w:sz="4" w:space="0" w:color="auto"/>
              <w:right w:val="nil"/>
            </w:tcBorders>
            <w:shd w:val="pct12" w:color="auto" w:fill="FFFFFF"/>
          </w:tcPr>
          <w:p w14:paraId="25C15502" w14:textId="77777777" w:rsidR="000F7743" w:rsidRPr="00C87F90" w:rsidRDefault="000F7743" w:rsidP="00A63C76">
            <w:pPr>
              <w:rPr>
                <w:rFonts w:ascii="Calibri" w:hAnsi="Calibri" w:cs="Calibri"/>
                <w:color w:val="330066"/>
                <w:sz w:val="22"/>
                <w:szCs w:val="22"/>
              </w:rPr>
            </w:pPr>
            <w:r w:rsidRPr="00C87F90">
              <w:rPr>
                <w:rFonts w:ascii="Calibri" w:hAnsi="Calibri"/>
                <w:color w:val="330066"/>
                <w:sz w:val="22"/>
              </w:rPr>
              <w:t xml:space="preserve">4:37p of the </w:t>
            </w:r>
            <w:proofErr w:type="spellStart"/>
            <w:r w:rsidRPr="00C87F90">
              <w:rPr>
                <w:rFonts w:ascii="Calibri" w:hAnsi="Calibri"/>
                <w:color w:val="330066"/>
                <w:sz w:val="22"/>
              </w:rPr>
              <w:t>Wft</w:t>
            </w:r>
            <w:proofErr w:type="spellEnd"/>
            <w:r w:rsidRPr="00C87F90">
              <w:rPr>
                <w:rFonts w:ascii="Calibri" w:hAnsi="Calibri"/>
                <w:color w:val="330066"/>
                <w:sz w:val="22"/>
              </w:rPr>
              <w:t xml:space="preserve"> and 115q(1)(c) of the </w:t>
            </w:r>
            <w:proofErr w:type="spellStart"/>
            <w:r w:rsidRPr="00C87F90">
              <w:rPr>
                <w:rFonts w:ascii="Calibri" w:hAnsi="Calibri"/>
                <w:color w:val="330066"/>
                <w:sz w:val="22"/>
              </w:rPr>
              <w:t>BGfo</w:t>
            </w:r>
            <w:proofErr w:type="spellEnd"/>
          </w:p>
        </w:tc>
        <w:tc>
          <w:tcPr>
            <w:tcW w:w="869" w:type="pct"/>
            <w:tcBorders>
              <w:top w:val="single" w:sz="4" w:space="0" w:color="auto"/>
              <w:left w:val="nil"/>
              <w:bottom w:val="single" w:sz="4" w:space="0" w:color="auto"/>
              <w:right w:val="nil"/>
            </w:tcBorders>
          </w:tcPr>
          <w:p w14:paraId="04E6F776" w14:textId="77777777" w:rsidR="000F7743" w:rsidRPr="00C87F90" w:rsidRDefault="000F7743" w:rsidP="00A63C76">
            <w:pPr>
              <w:tabs>
                <w:tab w:val="left" w:pos="426"/>
              </w:tabs>
              <w:outlineLvl w:val="0"/>
              <w:rPr>
                <w:rFonts w:ascii="Calibri" w:hAnsi="Calibri" w:cs="Calibri"/>
                <w:b/>
                <w:color w:val="330066"/>
                <w:sz w:val="22"/>
                <w:szCs w:val="22"/>
              </w:rPr>
            </w:pPr>
          </w:p>
        </w:tc>
      </w:tr>
      <w:tr w:rsidR="000F7743" w:rsidRPr="00C87F90" w14:paraId="3878415C" w14:textId="77777777" w:rsidTr="00894FC9">
        <w:tc>
          <w:tcPr>
            <w:tcW w:w="2391" w:type="pct"/>
            <w:tcBorders>
              <w:top w:val="single" w:sz="4" w:space="0" w:color="auto"/>
              <w:left w:val="nil"/>
              <w:bottom w:val="single" w:sz="4" w:space="0" w:color="auto"/>
              <w:right w:val="nil"/>
            </w:tcBorders>
            <w:shd w:val="pct5" w:color="auto" w:fill="FFFFFF"/>
          </w:tcPr>
          <w:p w14:paraId="1CDB9C3B" w14:textId="77777777" w:rsidR="000F7743" w:rsidRPr="00C87F90" w:rsidRDefault="000F7743" w:rsidP="00A63C76">
            <w:pPr>
              <w:pStyle w:val="PlainText"/>
              <w:tabs>
                <w:tab w:val="left" w:pos="3690"/>
              </w:tabs>
              <w:ind w:left="284" w:hanging="284"/>
              <w:rPr>
                <w:rFonts w:ascii="Calibri" w:hAnsi="Calibri" w:cs="Calibri"/>
                <w:bCs/>
                <w:i/>
                <w:color w:val="330066"/>
                <w:sz w:val="22"/>
                <w:szCs w:val="22"/>
              </w:rPr>
            </w:pPr>
            <w:r w:rsidRPr="00C87F90">
              <w:rPr>
                <w:rFonts w:ascii="Calibri" w:hAnsi="Calibri"/>
                <w:color w:val="330066"/>
                <w:sz w:val="22"/>
              </w:rPr>
              <w:t xml:space="preserve">Systematic analysis of integrity risks </w:t>
            </w:r>
          </w:p>
        </w:tc>
        <w:tc>
          <w:tcPr>
            <w:tcW w:w="1740" w:type="pct"/>
            <w:tcBorders>
              <w:top w:val="single" w:sz="4" w:space="0" w:color="auto"/>
              <w:left w:val="nil"/>
              <w:bottom w:val="single" w:sz="4" w:space="0" w:color="auto"/>
              <w:right w:val="nil"/>
            </w:tcBorders>
            <w:shd w:val="pct12" w:color="auto" w:fill="FFFFFF"/>
          </w:tcPr>
          <w:p w14:paraId="30054DD7" w14:textId="77777777" w:rsidR="000F7743" w:rsidRPr="00C87F90" w:rsidRDefault="000F7743" w:rsidP="003F0AB0">
            <w:pPr>
              <w:rPr>
                <w:rFonts w:ascii="Calibri" w:hAnsi="Calibri" w:cs="Calibri"/>
                <w:color w:val="330066"/>
                <w:sz w:val="22"/>
                <w:szCs w:val="22"/>
              </w:rPr>
            </w:pPr>
            <w:r w:rsidRPr="00C87F90">
              <w:rPr>
                <w:rFonts w:ascii="Calibri" w:hAnsi="Calibri"/>
                <w:color w:val="330066"/>
                <w:sz w:val="22"/>
              </w:rPr>
              <w:t xml:space="preserve">4:37p of the </w:t>
            </w:r>
            <w:proofErr w:type="spellStart"/>
            <w:r w:rsidRPr="00C87F90">
              <w:rPr>
                <w:rFonts w:ascii="Calibri" w:hAnsi="Calibri"/>
                <w:color w:val="330066"/>
                <w:sz w:val="22"/>
              </w:rPr>
              <w:t>Wft</w:t>
            </w:r>
            <w:proofErr w:type="spellEnd"/>
            <w:r w:rsidRPr="00C87F90">
              <w:rPr>
                <w:rFonts w:ascii="Calibri" w:hAnsi="Calibri"/>
                <w:color w:val="330066"/>
                <w:sz w:val="22"/>
              </w:rPr>
              <w:t xml:space="preserve"> and 17, 115q (2) of the </w:t>
            </w:r>
            <w:proofErr w:type="spellStart"/>
            <w:r w:rsidRPr="00C87F90">
              <w:rPr>
                <w:rFonts w:ascii="Calibri" w:hAnsi="Calibri"/>
                <w:color w:val="330066"/>
                <w:sz w:val="22"/>
              </w:rPr>
              <w:t>BGfo</w:t>
            </w:r>
            <w:proofErr w:type="spellEnd"/>
          </w:p>
        </w:tc>
        <w:tc>
          <w:tcPr>
            <w:tcW w:w="869" w:type="pct"/>
            <w:tcBorders>
              <w:top w:val="single" w:sz="4" w:space="0" w:color="auto"/>
              <w:left w:val="nil"/>
              <w:bottom w:val="single" w:sz="4" w:space="0" w:color="auto"/>
              <w:right w:val="nil"/>
            </w:tcBorders>
          </w:tcPr>
          <w:p w14:paraId="5687F2BE" w14:textId="77777777" w:rsidR="000F7743" w:rsidRPr="00C87F90" w:rsidRDefault="000F7743" w:rsidP="00A63C76">
            <w:pPr>
              <w:tabs>
                <w:tab w:val="left" w:pos="426"/>
              </w:tabs>
              <w:outlineLvl w:val="0"/>
              <w:rPr>
                <w:rFonts w:ascii="Calibri" w:hAnsi="Calibri" w:cs="Calibri"/>
                <w:b/>
                <w:color w:val="330066"/>
                <w:sz w:val="22"/>
                <w:szCs w:val="22"/>
              </w:rPr>
            </w:pPr>
          </w:p>
        </w:tc>
      </w:tr>
      <w:tr w:rsidR="000F7743" w:rsidRPr="00C87F90" w14:paraId="6AD04422" w14:textId="77777777" w:rsidTr="00894FC9">
        <w:tc>
          <w:tcPr>
            <w:tcW w:w="2391" w:type="pct"/>
            <w:tcBorders>
              <w:top w:val="single" w:sz="4" w:space="0" w:color="auto"/>
              <w:left w:val="nil"/>
              <w:bottom w:val="single" w:sz="4" w:space="0" w:color="auto"/>
              <w:right w:val="nil"/>
            </w:tcBorders>
            <w:shd w:val="pct5" w:color="auto" w:fill="FFFFFF"/>
          </w:tcPr>
          <w:p w14:paraId="78703432" w14:textId="77777777" w:rsidR="000F7743" w:rsidRPr="00C87F90" w:rsidRDefault="000F7743" w:rsidP="000F7743">
            <w:pPr>
              <w:pStyle w:val="PlainText"/>
              <w:tabs>
                <w:tab w:val="left" w:pos="3690"/>
              </w:tabs>
              <w:rPr>
                <w:rFonts w:ascii="Calibri" w:hAnsi="Calibri" w:cs="Calibri"/>
                <w:bCs/>
                <w:i/>
                <w:color w:val="330066"/>
                <w:sz w:val="22"/>
                <w:szCs w:val="22"/>
              </w:rPr>
            </w:pPr>
            <w:r w:rsidRPr="00C87F90">
              <w:rPr>
                <w:rFonts w:ascii="Calibri" w:hAnsi="Calibri"/>
                <w:color w:val="330066"/>
                <w:sz w:val="22"/>
              </w:rPr>
              <w:t xml:space="preserve">Procedure for the assessment of the integrity of persons in integrity-sensitive positions </w:t>
            </w:r>
          </w:p>
        </w:tc>
        <w:tc>
          <w:tcPr>
            <w:tcW w:w="1740" w:type="pct"/>
            <w:tcBorders>
              <w:top w:val="single" w:sz="4" w:space="0" w:color="auto"/>
              <w:left w:val="nil"/>
              <w:bottom w:val="single" w:sz="4" w:space="0" w:color="auto"/>
              <w:right w:val="nil"/>
            </w:tcBorders>
            <w:shd w:val="pct12" w:color="auto" w:fill="FFFFFF"/>
          </w:tcPr>
          <w:p w14:paraId="038F50D6" w14:textId="77777777" w:rsidR="000F7743" w:rsidRPr="00C87F90" w:rsidRDefault="000F7743" w:rsidP="003F0AB0">
            <w:pPr>
              <w:rPr>
                <w:rFonts w:ascii="Calibri" w:hAnsi="Calibri" w:cs="Calibri"/>
                <w:color w:val="330066"/>
                <w:sz w:val="22"/>
                <w:szCs w:val="22"/>
              </w:rPr>
            </w:pPr>
            <w:r w:rsidRPr="00C87F90">
              <w:rPr>
                <w:rFonts w:ascii="Calibri" w:hAnsi="Calibri"/>
                <w:color w:val="330066"/>
                <w:sz w:val="22"/>
              </w:rPr>
              <w:t xml:space="preserve">4:37p of the </w:t>
            </w:r>
            <w:proofErr w:type="spellStart"/>
            <w:r w:rsidRPr="00C87F90">
              <w:rPr>
                <w:rFonts w:ascii="Calibri" w:hAnsi="Calibri"/>
                <w:color w:val="330066"/>
                <w:sz w:val="22"/>
              </w:rPr>
              <w:t>Wft</w:t>
            </w:r>
            <w:proofErr w:type="spellEnd"/>
            <w:r w:rsidRPr="00C87F90">
              <w:rPr>
                <w:rFonts w:ascii="Calibri" w:hAnsi="Calibri"/>
                <w:color w:val="330066"/>
                <w:sz w:val="22"/>
              </w:rPr>
              <w:t xml:space="preserve"> and 20, 115q (2) of the </w:t>
            </w:r>
            <w:proofErr w:type="spellStart"/>
            <w:r w:rsidRPr="00C87F90">
              <w:rPr>
                <w:rFonts w:ascii="Calibri" w:hAnsi="Calibri"/>
                <w:color w:val="330066"/>
                <w:sz w:val="22"/>
              </w:rPr>
              <w:t>BGfo</w:t>
            </w:r>
            <w:proofErr w:type="spellEnd"/>
            <w:r w:rsidRPr="00C87F90">
              <w:rPr>
                <w:rFonts w:ascii="Calibri" w:hAnsi="Calibri"/>
                <w:color w:val="330066"/>
                <w:sz w:val="22"/>
              </w:rPr>
              <w:t xml:space="preserve"> </w:t>
            </w:r>
          </w:p>
        </w:tc>
        <w:tc>
          <w:tcPr>
            <w:tcW w:w="869" w:type="pct"/>
            <w:tcBorders>
              <w:top w:val="single" w:sz="4" w:space="0" w:color="auto"/>
              <w:left w:val="nil"/>
              <w:bottom w:val="single" w:sz="4" w:space="0" w:color="auto"/>
              <w:right w:val="nil"/>
            </w:tcBorders>
          </w:tcPr>
          <w:p w14:paraId="2C1CE029" w14:textId="77777777" w:rsidR="000F7743" w:rsidRPr="00C87F90" w:rsidRDefault="000F7743" w:rsidP="00A63C76">
            <w:pPr>
              <w:tabs>
                <w:tab w:val="left" w:pos="426"/>
              </w:tabs>
              <w:outlineLvl w:val="0"/>
              <w:rPr>
                <w:rFonts w:ascii="Calibri" w:hAnsi="Calibri" w:cs="Calibri"/>
                <w:b/>
                <w:color w:val="330066"/>
                <w:sz w:val="22"/>
                <w:szCs w:val="22"/>
              </w:rPr>
            </w:pPr>
          </w:p>
        </w:tc>
      </w:tr>
      <w:tr w:rsidR="000F7743" w:rsidRPr="00C87F90" w14:paraId="3D4B0C3B" w14:textId="77777777" w:rsidTr="00894FC9">
        <w:tc>
          <w:tcPr>
            <w:tcW w:w="2391" w:type="pct"/>
            <w:tcBorders>
              <w:top w:val="single" w:sz="4" w:space="0" w:color="auto"/>
              <w:left w:val="nil"/>
              <w:bottom w:val="single" w:sz="4" w:space="0" w:color="auto"/>
              <w:right w:val="nil"/>
            </w:tcBorders>
            <w:shd w:val="pct5" w:color="auto" w:fill="FFFFFF"/>
          </w:tcPr>
          <w:p w14:paraId="52D2B1E1" w14:textId="77777777" w:rsidR="000F7743" w:rsidRPr="00C87F90" w:rsidRDefault="000F7743" w:rsidP="00AD6D11">
            <w:pPr>
              <w:pStyle w:val="PlainText"/>
              <w:tabs>
                <w:tab w:val="left" w:pos="3690"/>
              </w:tabs>
              <w:rPr>
                <w:rFonts w:ascii="Calibri" w:hAnsi="Calibri" w:cs="Calibri"/>
                <w:bCs/>
                <w:i/>
                <w:color w:val="330066"/>
                <w:sz w:val="22"/>
                <w:szCs w:val="22"/>
              </w:rPr>
            </w:pPr>
            <w:r w:rsidRPr="00C87F90">
              <w:rPr>
                <w:rFonts w:ascii="Calibri" w:hAnsi="Calibri"/>
                <w:color w:val="330066"/>
                <w:sz w:val="22"/>
              </w:rPr>
              <w:t>Procedure for the assessment of competence and expertise of employees of the manage</w:t>
            </w:r>
            <w:r w:rsidR="00B03C70" w:rsidRPr="00C87F90">
              <w:rPr>
                <w:rFonts w:ascii="Calibri" w:hAnsi="Calibri"/>
                <w:color w:val="330066"/>
                <w:sz w:val="22"/>
              </w:rPr>
              <w:t>ment company</w:t>
            </w:r>
            <w:r w:rsidRPr="00C87F90">
              <w:rPr>
                <w:rFonts w:ascii="Calibri" w:hAnsi="Calibri"/>
                <w:color w:val="330066"/>
                <w:sz w:val="22"/>
              </w:rPr>
              <w:t xml:space="preserve"> and other persons who are responsible for the management of the </w:t>
            </w:r>
            <w:r w:rsidR="00AD6D11">
              <w:rPr>
                <w:rFonts w:ascii="Calibri" w:hAnsi="Calibri"/>
                <w:color w:val="330066"/>
                <w:sz w:val="22"/>
              </w:rPr>
              <w:t xml:space="preserve">collective </w:t>
            </w:r>
            <w:r w:rsidRPr="00C87F90">
              <w:rPr>
                <w:rFonts w:ascii="Calibri" w:hAnsi="Calibri"/>
                <w:color w:val="330066"/>
                <w:sz w:val="22"/>
              </w:rPr>
              <w:t xml:space="preserve">investment </w:t>
            </w:r>
            <w:r w:rsidR="00AD6D11">
              <w:rPr>
                <w:rFonts w:ascii="Calibri" w:hAnsi="Calibri"/>
                <w:color w:val="330066"/>
                <w:sz w:val="22"/>
              </w:rPr>
              <w:t>scheme</w:t>
            </w:r>
            <w:r w:rsidRPr="00C87F90">
              <w:rPr>
                <w:rFonts w:ascii="Calibri" w:hAnsi="Calibri"/>
                <w:color w:val="330066"/>
                <w:sz w:val="22"/>
              </w:rPr>
              <w:t>.</w:t>
            </w:r>
          </w:p>
        </w:tc>
        <w:tc>
          <w:tcPr>
            <w:tcW w:w="1740" w:type="pct"/>
            <w:tcBorders>
              <w:top w:val="single" w:sz="4" w:space="0" w:color="auto"/>
              <w:left w:val="nil"/>
              <w:bottom w:val="single" w:sz="4" w:space="0" w:color="auto"/>
              <w:right w:val="nil"/>
            </w:tcBorders>
            <w:shd w:val="pct12" w:color="auto" w:fill="FFFFFF"/>
          </w:tcPr>
          <w:p w14:paraId="77FEE35F" w14:textId="77777777" w:rsidR="000F7743" w:rsidRPr="00C87F90" w:rsidRDefault="000F7743" w:rsidP="00A63C76">
            <w:pPr>
              <w:rPr>
                <w:rFonts w:ascii="Calibri" w:hAnsi="Calibri" w:cs="Calibri"/>
                <w:color w:val="330066"/>
                <w:sz w:val="22"/>
                <w:szCs w:val="22"/>
              </w:rPr>
            </w:pPr>
            <w:r w:rsidRPr="00C87F90">
              <w:rPr>
                <w:rFonts w:ascii="Calibri" w:hAnsi="Calibri"/>
                <w:color w:val="330066"/>
                <w:sz w:val="22"/>
              </w:rPr>
              <w:t xml:space="preserve">4:37p of the </w:t>
            </w:r>
            <w:proofErr w:type="spellStart"/>
            <w:r w:rsidRPr="00C87F90">
              <w:rPr>
                <w:rFonts w:ascii="Calibri" w:hAnsi="Calibri"/>
                <w:color w:val="330066"/>
                <w:sz w:val="22"/>
              </w:rPr>
              <w:t>Wft</w:t>
            </w:r>
            <w:proofErr w:type="spellEnd"/>
            <w:r w:rsidRPr="00C87F90">
              <w:rPr>
                <w:rFonts w:ascii="Calibri" w:hAnsi="Calibri"/>
                <w:color w:val="330066"/>
                <w:sz w:val="22"/>
              </w:rPr>
              <w:t xml:space="preserve"> and 115r of the </w:t>
            </w:r>
            <w:proofErr w:type="spellStart"/>
            <w:r w:rsidRPr="00C87F90">
              <w:rPr>
                <w:rFonts w:ascii="Calibri" w:hAnsi="Calibri"/>
                <w:color w:val="330066"/>
                <w:sz w:val="22"/>
              </w:rPr>
              <w:t>BGfo</w:t>
            </w:r>
            <w:proofErr w:type="spellEnd"/>
          </w:p>
        </w:tc>
        <w:tc>
          <w:tcPr>
            <w:tcW w:w="869" w:type="pct"/>
            <w:tcBorders>
              <w:top w:val="single" w:sz="4" w:space="0" w:color="auto"/>
              <w:left w:val="nil"/>
              <w:bottom w:val="single" w:sz="4" w:space="0" w:color="auto"/>
              <w:right w:val="nil"/>
            </w:tcBorders>
          </w:tcPr>
          <w:p w14:paraId="08659D2A" w14:textId="77777777" w:rsidR="000F7743" w:rsidRPr="00C87F90" w:rsidRDefault="000F7743" w:rsidP="00A63C76">
            <w:pPr>
              <w:tabs>
                <w:tab w:val="left" w:pos="426"/>
              </w:tabs>
              <w:outlineLvl w:val="0"/>
              <w:rPr>
                <w:rFonts w:ascii="Calibri" w:hAnsi="Calibri" w:cs="Calibri"/>
                <w:b/>
                <w:color w:val="330066"/>
                <w:sz w:val="22"/>
                <w:szCs w:val="22"/>
              </w:rPr>
            </w:pPr>
          </w:p>
        </w:tc>
      </w:tr>
      <w:tr w:rsidR="000F7743" w:rsidRPr="00C87F90" w14:paraId="5DE4D453" w14:textId="77777777" w:rsidTr="00894FC9">
        <w:tc>
          <w:tcPr>
            <w:tcW w:w="2391" w:type="pct"/>
            <w:tcBorders>
              <w:top w:val="single" w:sz="4" w:space="0" w:color="auto"/>
              <w:left w:val="nil"/>
              <w:bottom w:val="single" w:sz="4" w:space="0" w:color="auto"/>
              <w:right w:val="nil"/>
            </w:tcBorders>
            <w:shd w:val="pct5" w:color="auto" w:fill="FFFFFF"/>
          </w:tcPr>
          <w:p w14:paraId="03210137" w14:textId="77777777" w:rsidR="000F7743" w:rsidRPr="00C87F90" w:rsidRDefault="000F7743" w:rsidP="00AD6D11">
            <w:pPr>
              <w:pStyle w:val="PlainText"/>
              <w:tabs>
                <w:tab w:val="left" w:pos="3690"/>
              </w:tabs>
              <w:rPr>
                <w:rFonts w:ascii="Calibri" w:hAnsi="Calibri" w:cs="Calibri"/>
                <w:bCs/>
                <w:i/>
                <w:color w:val="330066"/>
                <w:sz w:val="22"/>
                <w:szCs w:val="22"/>
              </w:rPr>
            </w:pPr>
            <w:r w:rsidRPr="00C87F90">
              <w:rPr>
                <w:rFonts w:ascii="Calibri" w:hAnsi="Calibri"/>
                <w:color w:val="330066"/>
                <w:sz w:val="22"/>
              </w:rPr>
              <w:t xml:space="preserve">Segregation of duties (for each </w:t>
            </w:r>
            <w:r w:rsidR="00AD6D11">
              <w:rPr>
                <w:rFonts w:ascii="Calibri" w:hAnsi="Calibri"/>
                <w:color w:val="330066"/>
                <w:sz w:val="22"/>
              </w:rPr>
              <w:t xml:space="preserve">collective </w:t>
            </w:r>
            <w:r w:rsidRPr="00C87F90">
              <w:rPr>
                <w:rFonts w:ascii="Calibri" w:hAnsi="Calibri"/>
                <w:color w:val="330066"/>
                <w:sz w:val="22"/>
              </w:rPr>
              <w:t xml:space="preserve">investment </w:t>
            </w:r>
            <w:r w:rsidR="00AD6D11">
              <w:rPr>
                <w:rFonts w:ascii="Calibri" w:hAnsi="Calibri"/>
                <w:color w:val="330066"/>
                <w:sz w:val="22"/>
              </w:rPr>
              <w:t>scheme</w:t>
            </w:r>
            <w:r w:rsidRPr="00C87F90">
              <w:rPr>
                <w:rFonts w:ascii="Calibri" w:hAnsi="Calibri"/>
                <w:color w:val="330066"/>
                <w:sz w:val="22"/>
              </w:rPr>
              <w:t>)</w:t>
            </w:r>
          </w:p>
        </w:tc>
        <w:tc>
          <w:tcPr>
            <w:tcW w:w="1740" w:type="pct"/>
            <w:tcBorders>
              <w:top w:val="single" w:sz="4" w:space="0" w:color="auto"/>
              <w:left w:val="nil"/>
              <w:bottom w:val="single" w:sz="4" w:space="0" w:color="auto"/>
              <w:right w:val="nil"/>
            </w:tcBorders>
            <w:shd w:val="pct12" w:color="auto" w:fill="FFFFFF"/>
          </w:tcPr>
          <w:p w14:paraId="24383CED" w14:textId="77777777" w:rsidR="000F7743" w:rsidRPr="00C87F90" w:rsidRDefault="000F7743" w:rsidP="00A63C76">
            <w:pPr>
              <w:rPr>
                <w:rFonts w:ascii="Calibri" w:hAnsi="Calibri" w:cs="Calibri"/>
                <w:color w:val="330066"/>
                <w:sz w:val="22"/>
                <w:szCs w:val="22"/>
              </w:rPr>
            </w:pPr>
            <w:r w:rsidRPr="00C87F90">
              <w:rPr>
                <w:rFonts w:ascii="Calibri" w:hAnsi="Calibri"/>
                <w:color w:val="330066"/>
                <w:sz w:val="22"/>
              </w:rPr>
              <w:t xml:space="preserve">4:37p of the </w:t>
            </w:r>
            <w:proofErr w:type="spellStart"/>
            <w:r w:rsidRPr="00C87F90">
              <w:rPr>
                <w:rFonts w:ascii="Calibri" w:hAnsi="Calibri"/>
                <w:color w:val="330066"/>
                <w:sz w:val="22"/>
              </w:rPr>
              <w:t>Wft</w:t>
            </w:r>
            <w:proofErr w:type="spellEnd"/>
            <w:r w:rsidRPr="00C87F90">
              <w:rPr>
                <w:rFonts w:ascii="Calibri" w:hAnsi="Calibri"/>
                <w:color w:val="330066"/>
                <w:sz w:val="22"/>
              </w:rPr>
              <w:t xml:space="preserve"> and 115s(1)(a) and (3) of the </w:t>
            </w:r>
            <w:proofErr w:type="spellStart"/>
            <w:r w:rsidRPr="00C87F90">
              <w:rPr>
                <w:rFonts w:ascii="Calibri" w:hAnsi="Calibri"/>
                <w:color w:val="330066"/>
                <w:sz w:val="22"/>
              </w:rPr>
              <w:t>BGfo</w:t>
            </w:r>
            <w:proofErr w:type="spellEnd"/>
          </w:p>
        </w:tc>
        <w:tc>
          <w:tcPr>
            <w:tcW w:w="869" w:type="pct"/>
            <w:tcBorders>
              <w:top w:val="single" w:sz="4" w:space="0" w:color="auto"/>
              <w:left w:val="nil"/>
              <w:bottom w:val="single" w:sz="4" w:space="0" w:color="auto"/>
              <w:right w:val="nil"/>
            </w:tcBorders>
          </w:tcPr>
          <w:p w14:paraId="1C860E71" w14:textId="77777777" w:rsidR="000F7743" w:rsidRPr="00C87F90" w:rsidRDefault="000F7743" w:rsidP="00A63C76">
            <w:pPr>
              <w:tabs>
                <w:tab w:val="left" w:pos="426"/>
              </w:tabs>
              <w:outlineLvl w:val="0"/>
              <w:rPr>
                <w:rFonts w:ascii="Calibri" w:hAnsi="Calibri" w:cs="Calibri"/>
                <w:b/>
                <w:color w:val="330066"/>
                <w:sz w:val="22"/>
                <w:szCs w:val="22"/>
              </w:rPr>
            </w:pPr>
          </w:p>
        </w:tc>
      </w:tr>
      <w:tr w:rsidR="000F7743" w:rsidRPr="00C87F90" w14:paraId="65C563CF" w14:textId="77777777" w:rsidTr="00894FC9">
        <w:tc>
          <w:tcPr>
            <w:tcW w:w="2391" w:type="pct"/>
            <w:tcBorders>
              <w:top w:val="single" w:sz="4" w:space="0" w:color="auto"/>
              <w:left w:val="nil"/>
              <w:bottom w:val="single" w:sz="4" w:space="0" w:color="auto"/>
              <w:right w:val="nil"/>
            </w:tcBorders>
            <w:shd w:val="pct5" w:color="auto" w:fill="FFFFFF"/>
          </w:tcPr>
          <w:p w14:paraId="2EB254BC" w14:textId="77777777" w:rsidR="000F7743" w:rsidRPr="00C87F90" w:rsidRDefault="000F7743" w:rsidP="00AD6D11">
            <w:pPr>
              <w:pStyle w:val="PlainText"/>
              <w:tabs>
                <w:tab w:val="left" w:pos="3690"/>
              </w:tabs>
              <w:rPr>
                <w:rFonts w:ascii="Calibri" w:hAnsi="Calibri" w:cs="Calibri"/>
                <w:bCs/>
                <w:i/>
                <w:color w:val="330066"/>
                <w:sz w:val="22"/>
                <w:szCs w:val="22"/>
              </w:rPr>
            </w:pPr>
            <w:r w:rsidRPr="00C87F90">
              <w:rPr>
                <w:rFonts w:ascii="Calibri" w:hAnsi="Calibri"/>
                <w:color w:val="330066"/>
                <w:sz w:val="22"/>
              </w:rPr>
              <w:t xml:space="preserve">Calculation of the net asset value can be reconciled with the administration (for each </w:t>
            </w:r>
            <w:r w:rsidR="00AD6D11">
              <w:rPr>
                <w:rFonts w:ascii="Calibri" w:hAnsi="Calibri"/>
                <w:color w:val="330066"/>
                <w:sz w:val="22"/>
              </w:rPr>
              <w:t xml:space="preserve">collective </w:t>
            </w:r>
            <w:r w:rsidRPr="00C87F90">
              <w:rPr>
                <w:rFonts w:ascii="Calibri" w:hAnsi="Calibri"/>
                <w:color w:val="330066"/>
                <w:sz w:val="22"/>
              </w:rPr>
              <w:t xml:space="preserve">investment </w:t>
            </w:r>
            <w:r w:rsidR="00AD6D11">
              <w:rPr>
                <w:rFonts w:ascii="Calibri" w:hAnsi="Calibri"/>
                <w:color w:val="330066"/>
                <w:sz w:val="22"/>
              </w:rPr>
              <w:t>scheme</w:t>
            </w:r>
            <w:r w:rsidRPr="00C87F90">
              <w:rPr>
                <w:rFonts w:ascii="Calibri" w:hAnsi="Calibri"/>
                <w:color w:val="330066"/>
                <w:sz w:val="22"/>
              </w:rPr>
              <w:t>)</w:t>
            </w:r>
          </w:p>
        </w:tc>
        <w:tc>
          <w:tcPr>
            <w:tcW w:w="1740" w:type="pct"/>
            <w:tcBorders>
              <w:top w:val="single" w:sz="4" w:space="0" w:color="auto"/>
              <w:left w:val="nil"/>
              <w:bottom w:val="single" w:sz="4" w:space="0" w:color="auto"/>
              <w:right w:val="nil"/>
            </w:tcBorders>
            <w:shd w:val="pct12" w:color="auto" w:fill="FFFFFF"/>
          </w:tcPr>
          <w:p w14:paraId="0A698F4F" w14:textId="2B9DE8A8" w:rsidR="000F7743" w:rsidRPr="00C87F90" w:rsidRDefault="000F7743" w:rsidP="00A63C76">
            <w:pPr>
              <w:rPr>
                <w:rFonts w:ascii="Calibri" w:hAnsi="Calibri" w:cs="Calibri"/>
                <w:color w:val="330066"/>
                <w:sz w:val="22"/>
                <w:szCs w:val="22"/>
              </w:rPr>
            </w:pPr>
            <w:r w:rsidRPr="00C87F90">
              <w:rPr>
                <w:rFonts w:ascii="Calibri" w:hAnsi="Calibri"/>
                <w:color w:val="330066"/>
                <w:sz w:val="22"/>
              </w:rPr>
              <w:t xml:space="preserve">4:37p of the </w:t>
            </w:r>
            <w:proofErr w:type="spellStart"/>
            <w:r w:rsidRPr="00C87F90">
              <w:rPr>
                <w:rFonts w:ascii="Calibri" w:hAnsi="Calibri"/>
                <w:color w:val="330066"/>
                <w:sz w:val="22"/>
              </w:rPr>
              <w:t>Wft</w:t>
            </w:r>
            <w:proofErr w:type="spellEnd"/>
            <w:r w:rsidRPr="00C87F90">
              <w:rPr>
                <w:rFonts w:ascii="Calibri" w:hAnsi="Calibri"/>
                <w:color w:val="330066"/>
                <w:sz w:val="22"/>
              </w:rPr>
              <w:t xml:space="preserve"> and 115s(1)(b), (2)</w:t>
            </w:r>
            <w:r w:rsidR="000D4D3C">
              <w:rPr>
                <w:rFonts w:ascii="Calibri" w:hAnsi="Calibri"/>
                <w:color w:val="330066"/>
                <w:sz w:val="22"/>
              </w:rPr>
              <w:t xml:space="preserve"> </w:t>
            </w:r>
            <w:r w:rsidRPr="00C87F90">
              <w:rPr>
                <w:rFonts w:ascii="Calibri" w:hAnsi="Calibri"/>
                <w:color w:val="330066"/>
                <w:sz w:val="22"/>
              </w:rPr>
              <w:t xml:space="preserve">and (3) of the </w:t>
            </w:r>
            <w:proofErr w:type="spellStart"/>
            <w:r w:rsidRPr="00C87F90">
              <w:rPr>
                <w:rFonts w:ascii="Calibri" w:hAnsi="Calibri"/>
                <w:color w:val="330066"/>
                <w:sz w:val="22"/>
              </w:rPr>
              <w:t>BGfo</w:t>
            </w:r>
            <w:proofErr w:type="spellEnd"/>
          </w:p>
        </w:tc>
        <w:tc>
          <w:tcPr>
            <w:tcW w:w="869" w:type="pct"/>
            <w:tcBorders>
              <w:top w:val="single" w:sz="4" w:space="0" w:color="auto"/>
              <w:left w:val="nil"/>
              <w:bottom w:val="single" w:sz="4" w:space="0" w:color="auto"/>
              <w:right w:val="nil"/>
            </w:tcBorders>
          </w:tcPr>
          <w:p w14:paraId="0EAB8977" w14:textId="77777777" w:rsidR="000F7743" w:rsidRPr="00C87F90" w:rsidRDefault="000F7743" w:rsidP="00A63C76">
            <w:pPr>
              <w:tabs>
                <w:tab w:val="left" w:pos="426"/>
              </w:tabs>
              <w:outlineLvl w:val="0"/>
              <w:rPr>
                <w:rFonts w:ascii="Calibri" w:hAnsi="Calibri" w:cs="Calibri"/>
                <w:b/>
                <w:color w:val="330066"/>
                <w:sz w:val="22"/>
                <w:szCs w:val="22"/>
              </w:rPr>
            </w:pPr>
          </w:p>
        </w:tc>
      </w:tr>
      <w:tr w:rsidR="000F7743" w:rsidRPr="00C87F90" w14:paraId="4524C065" w14:textId="77777777" w:rsidTr="00894FC9">
        <w:tc>
          <w:tcPr>
            <w:tcW w:w="2391" w:type="pct"/>
            <w:tcBorders>
              <w:top w:val="single" w:sz="4" w:space="0" w:color="auto"/>
              <w:left w:val="nil"/>
              <w:bottom w:val="single" w:sz="4" w:space="0" w:color="auto"/>
              <w:right w:val="nil"/>
            </w:tcBorders>
            <w:shd w:val="pct5" w:color="auto" w:fill="FFFFFF"/>
          </w:tcPr>
          <w:p w14:paraId="6092E446" w14:textId="77777777" w:rsidR="000F7743" w:rsidRPr="00C87F90" w:rsidRDefault="000F7743" w:rsidP="00AD6D11">
            <w:pPr>
              <w:pStyle w:val="PlainText"/>
              <w:tabs>
                <w:tab w:val="left" w:pos="3690"/>
              </w:tabs>
              <w:rPr>
                <w:rFonts w:ascii="Calibri" w:hAnsi="Calibri" w:cs="Calibri"/>
                <w:color w:val="330066"/>
                <w:sz w:val="22"/>
                <w:szCs w:val="22"/>
              </w:rPr>
            </w:pPr>
            <w:r w:rsidRPr="00C87F90">
              <w:rPr>
                <w:rFonts w:ascii="Calibri" w:hAnsi="Calibri"/>
                <w:color w:val="330066"/>
                <w:sz w:val="22"/>
              </w:rPr>
              <w:t xml:space="preserve">Systematic, </w:t>
            </w:r>
            <w:proofErr w:type="gramStart"/>
            <w:r w:rsidRPr="00C87F90">
              <w:rPr>
                <w:rFonts w:ascii="Calibri" w:hAnsi="Calibri"/>
                <w:color w:val="330066"/>
                <w:sz w:val="22"/>
              </w:rPr>
              <w:t>accessible</w:t>
            </w:r>
            <w:proofErr w:type="gramEnd"/>
            <w:r w:rsidRPr="00C87F90">
              <w:rPr>
                <w:rFonts w:ascii="Calibri" w:hAnsi="Calibri"/>
                <w:color w:val="330066"/>
                <w:sz w:val="22"/>
              </w:rPr>
              <w:t xml:space="preserve"> and up-to-date administration of participants in the </w:t>
            </w:r>
            <w:r w:rsidR="00AD6D11">
              <w:rPr>
                <w:rFonts w:ascii="Calibri" w:hAnsi="Calibri"/>
                <w:color w:val="330066"/>
                <w:sz w:val="22"/>
              </w:rPr>
              <w:t xml:space="preserve">collective </w:t>
            </w:r>
            <w:r w:rsidRPr="00C87F90">
              <w:rPr>
                <w:rFonts w:ascii="Calibri" w:hAnsi="Calibri"/>
                <w:color w:val="330066"/>
                <w:sz w:val="22"/>
              </w:rPr>
              <w:t xml:space="preserve">investment </w:t>
            </w:r>
            <w:r w:rsidR="00AD6D11">
              <w:rPr>
                <w:rFonts w:ascii="Calibri" w:hAnsi="Calibri"/>
                <w:color w:val="330066"/>
                <w:sz w:val="22"/>
              </w:rPr>
              <w:t xml:space="preserve">scheme </w:t>
            </w:r>
            <w:r w:rsidRPr="00C87F90">
              <w:rPr>
                <w:rFonts w:ascii="Calibri" w:hAnsi="Calibri"/>
                <w:color w:val="330066"/>
                <w:sz w:val="22"/>
              </w:rPr>
              <w:t xml:space="preserve">(for each </w:t>
            </w:r>
            <w:r w:rsidR="00AD6D11">
              <w:rPr>
                <w:rFonts w:ascii="Calibri" w:hAnsi="Calibri"/>
                <w:color w:val="330066"/>
                <w:sz w:val="22"/>
              </w:rPr>
              <w:t xml:space="preserve">collective </w:t>
            </w:r>
            <w:r w:rsidRPr="00C87F90">
              <w:rPr>
                <w:rFonts w:ascii="Calibri" w:hAnsi="Calibri"/>
                <w:color w:val="330066"/>
                <w:sz w:val="22"/>
              </w:rPr>
              <w:t xml:space="preserve">investment </w:t>
            </w:r>
            <w:r w:rsidR="00AD6D11">
              <w:rPr>
                <w:rFonts w:ascii="Calibri" w:hAnsi="Calibri"/>
                <w:color w:val="330066"/>
                <w:sz w:val="22"/>
              </w:rPr>
              <w:t>scheme</w:t>
            </w:r>
            <w:r w:rsidRPr="00C87F90">
              <w:rPr>
                <w:rFonts w:ascii="Calibri" w:hAnsi="Calibri"/>
                <w:color w:val="330066"/>
                <w:sz w:val="22"/>
              </w:rPr>
              <w:t>)</w:t>
            </w:r>
          </w:p>
        </w:tc>
        <w:tc>
          <w:tcPr>
            <w:tcW w:w="1740" w:type="pct"/>
            <w:tcBorders>
              <w:top w:val="single" w:sz="4" w:space="0" w:color="auto"/>
              <w:left w:val="nil"/>
              <w:bottom w:val="single" w:sz="4" w:space="0" w:color="auto"/>
              <w:right w:val="nil"/>
            </w:tcBorders>
            <w:shd w:val="pct12" w:color="auto" w:fill="FFFFFF"/>
          </w:tcPr>
          <w:p w14:paraId="7E4C36BB" w14:textId="77777777" w:rsidR="000F7743" w:rsidRPr="00C87F90" w:rsidRDefault="000F7743" w:rsidP="00A63C76">
            <w:pPr>
              <w:rPr>
                <w:rFonts w:ascii="Calibri" w:hAnsi="Calibri" w:cs="Calibri"/>
                <w:color w:val="330066"/>
                <w:sz w:val="22"/>
                <w:szCs w:val="22"/>
              </w:rPr>
            </w:pPr>
            <w:r w:rsidRPr="00C87F90">
              <w:rPr>
                <w:rFonts w:ascii="Calibri" w:hAnsi="Calibri"/>
                <w:color w:val="330066"/>
                <w:sz w:val="22"/>
              </w:rPr>
              <w:t xml:space="preserve">4:37p of the </w:t>
            </w:r>
            <w:proofErr w:type="spellStart"/>
            <w:r w:rsidRPr="00C87F90">
              <w:rPr>
                <w:rFonts w:ascii="Calibri" w:hAnsi="Calibri"/>
                <w:color w:val="330066"/>
                <w:sz w:val="22"/>
              </w:rPr>
              <w:t>Wft</w:t>
            </w:r>
            <w:proofErr w:type="spellEnd"/>
            <w:r w:rsidRPr="00C87F90">
              <w:rPr>
                <w:rFonts w:ascii="Calibri" w:hAnsi="Calibri"/>
                <w:color w:val="330066"/>
                <w:sz w:val="22"/>
              </w:rPr>
              <w:t xml:space="preserve"> and 115s(1)(c) and (3) of the </w:t>
            </w:r>
            <w:proofErr w:type="spellStart"/>
            <w:r w:rsidRPr="00C87F90">
              <w:rPr>
                <w:rFonts w:ascii="Calibri" w:hAnsi="Calibri"/>
                <w:color w:val="330066"/>
                <w:sz w:val="22"/>
              </w:rPr>
              <w:t>BGfo</w:t>
            </w:r>
            <w:proofErr w:type="spellEnd"/>
          </w:p>
        </w:tc>
        <w:tc>
          <w:tcPr>
            <w:tcW w:w="869" w:type="pct"/>
            <w:tcBorders>
              <w:top w:val="single" w:sz="4" w:space="0" w:color="auto"/>
              <w:left w:val="nil"/>
              <w:bottom w:val="single" w:sz="4" w:space="0" w:color="auto"/>
              <w:right w:val="nil"/>
            </w:tcBorders>
          </w:tcPr>
          <w:p w14:paraId="4CDC93F3" w14:textId="77777777" w:rsidR="000F7743" w:rsidRPr="00C87F90" w:rsidRDefault="000F7743" w:rsidP="00A63C76">
            <w:pPr>
              <w:tabs>
                <w:tab w:val="left" w:pos="426"/>
              </w:tabs>
              <w:outlineLvl w:val="0"/>
              <w:rPr>
                <w:rFonts w:ascii="Calibri" w:hAnsi="Calibri" w:cs="Calibri"/>
                <w:b/>
                <w:color w:val="330066"/>
                <w:sz w:val="22"/>
                <w:szCs w:val="22"/>
              </w:rPr>
            </w:pPr>
          </w:p>
        </w:tc>
      </w:tr>
      <w:tr w:rsidR="000F7743" w:rsidRPr="00C87F90" w14:paraId="714C00FB" w14:textId="77777777" w:rsidTr="00894FC9">
        <w:tc>
          <w:tcPr>
            <w:tcW w:w="2391" w:type="pct"/>
            <w:tcBorders>
              <w:top w:val="single" w:sz="4" w:space="0" w:color="auto"/>
              <w:left w:val="nil"/>
              <w:bottom w:val="single" w:sz="4" w:space="0" w:color="auto"/>
              <w:right w:val="nil"/>
            </w:tcBorders>
            <w:shd w:val="pct5" w:color="auto" w:fill="FFFFFF"/>
          </w:tcPr>
          <w:p w14:paraId="2DF5CAD8" w14:textId="77777777" w:rsidR="000F7743" w:rsidRPr="00C87F90" w:rsidRDefault="000F7743" w:rsidP="00A63C76">
            <w:pPr>
              <w:pStyle w:val="PlainText"/>
              <w:tabs>
                <w:tab w:val="left" w:pos="3690"/>
              </w:tabs>
              <w:rPr>
                <w:rFonts w:ascii="Calibri" w:hAnsi="Calibri" w:cs="Calibri"/>
                <w:color w:val="330066"/>
                <w:sz w:val="22"/>
                <w:szCs w:val="22"/>
              </w:rPr>
            </w:pPr>
            <w:r w:rsidRPr="00C87F90">
              <w:rPr>
                <w:rFonts w:ascii="Calibri" w:hAnsi="Calibri"/>
                <w:color w:val="330066"/>
                <w:sz w:val="22"/>
              </w:rPr>
              <w:t>Handling of incidents</w:t>
            </w:r>
          </w:p>
        </w:tc>
        <w:tc>
          <w:tcPr>
            <w:tcW w:w="1740" w:type="pct"/>
            <w:tcBorders>
              <w:top w:val="single" w:sz="4" w:space="0" w:color="auto"/>
              <w:left w:val="nil"/>
              <w:bottom w:val="single" w:sz="4" w:space="0" w:color="auto"/>
              <w:right w:val="nil"/>
            </w:tcBorders>
            <w:shd w:val="pct12" w:color="auto" w:fill="FFFFFF"/>
          </w:tcPr>
          <w:p w14:paraId="49738660" w14:textId="77777777" w:rsidR="000F7743" w:rsidRPr="00C87F90" w:rsidRDefault="000F7743" w:rsidP="003F0AB0">
            <w:pPr>
              <w:rPr>
                <w:rFonts w:ascii="Calibri" w:hAnsi="Calibri" w:cs="Calibri"/>
                <w:color w:val="330066"/>
                <w:sz w:val="22"/>
                <w:szCs w:val="22"/>
              </w:rPr>
            </w:pPr>
            <w:r w:rsidRPr="00C87F90">
              <w:rPr>
                <w:rFonts w:ascii="Calibri" w:hAnsi="Calibri"/>
                <w:color w:val="330066"/>
                <w:sz w:val="22"/>
              </w:rPr>
              <w:t>4:37p, 4:11</w:t>
            </w:r>
            <w:r w:rsidR="00B03C70" w:rsidRPr="00C87F90">
              <w:rPr>
                <w:rFonts w:ascii="Calibri" w:hAnsi="Calibri"/>
                <w:color w:val="330066"/>
                <w:sz w:val="22"/>
              </w:rPr>
              <w:t>(4)</w:t>
            </w:r>
            <w:r w:rsidRPr="00C87F90">
              <w:rPr>
                <w:rFonts w:ascii="Calibri" w:hAnsi="Calibri"/>
                <w:color w:val="330066"/>
                <w:sz w:val="22"/>
              </w:rPr>
              <w:t xml:space="preserve"> of the </w:t>
            </w:r>
            <w:proofErr w:type="spellStart"/>
            <w:r w:rsidRPr="00C87F90">
              <w:rPr>
                <w:rFonts w:ascii="Calibri" w:hAnsi="Calibri"/>
                <w:color w:val="330066"/>
                <w:sz w:val="22"/>
              </w:rPr>
              <w:t>Wft</w:t>
            </w:r>
            <w:proofErr w:type="spellEnd"/>
            <w:r w:rsidRPr="00C87F90">
              <w:rPr>
                <w:rFonts w:ascii="Calibri" w:hAnsi="Calibri"/>
                <w:color w:val="330066"/>
                <w:sz w:val="22"/>
              </w:rPr>
              <w:t xml:space="preserve"> and 19, 115q (2) of the </w:t>
            </w:r>
            <w:proofErr w:type="spellStart"/>
            <w:r w:rsidRPr="00C87F90">
              <w:rPr>
                <w:rFonts w:ascii="Calibri" w:hAnsi="Calibri"/>
                <w:color w:val="330066"/>
                <w:sz w:val="22"/>
              </w:rPr>
              <w:t>BGfo</w:t>
            </w:r>
            <w:proofErr w:type="spellEnd"/>
          </w:p>
        </w:tc>
        <w:tc>
          <w:tcPr>
            <w:tcW w:w="869" w:type="pct"/>
            <w:tcBorders>
              <w:top w:val="single" w:sz="4" w:space="0" w:color="auto"/>
              <w:left w:val="nil"/>
              <w:bottom w:val="single" w:sz="4" w:space="0" w:color="auto"/>
              <w:right w:val="nil"/>
            </w:tcBorders>
          </w:tcPr>
          <w:p w14:paraId="6FF6FCC5" w14:textId="77777777" w:rsidR="000F7743" w:rsidRPr="00C87F90" w:rsidRDefault="000F7743" w:rsidP="00A63C76">
            <w:pPr>
              <w:tabs>
                <w:tab w:val="left" w:pos="426"/>
              </w:tabs>
              <w:outlineLvl w:val="0"/>
              <w:rPr>
                <w:rFonts w:ascii="Calibri" w:hAnsi="Calibri" w:cs="Calibri"/>
                <w:b/>
                <w:color w:val="330066"/>
                <w:sz w:val="22"/>
                <w:szCs w:val="22"/>
              </w:rPr>
            </w:pPr>
          </w:p>
        </w:tc>
      </w:tr>
      <w:tr w:rsidR="000F7743" w:rsidRPr="00C87F90" w14:paraId="728B5AF7" w14:textId="77777777" w:rsidTr="00894FC9">
        <w:tc>
          <w:tcPr>
            <w:tcW w:w="2391" w:type="pct"/>
            <w:tcBorders>
              <w:top w:val="single" w:sz="4" w:space="0" w:color="auto"/>
              <w:left w:val="nil"/>
              <w:bottom w:val="single" w:sz="4" w:space="0" w:color="auto"/>
              <w:right w:val="nil"/>
            </w:tcBorders>
            <w:shd w:val="pct5" w:color="auto" w:fill="FFFFFF"/>
          </w:tcPr>
          <w:p w14:paraId="0BCEA149" w14:textId="77777777" w:rsidR="000F7743" w:rsidRPr="00C87F90" w:rsidRDefault="000F7743" w:rsidP="00A63C76">
            <w:pPr>
              <w:pStyle w:val="PlainText"/>
              <w:tabs>
                <w:tab w:val="left" w:pos="3690"/>
              </w:tabs>
              <w:rPr>
                <w:rFonts w:ascii="Calibri" w:hAnsi="Calibri" w:cs="Calibri"/>
                <w:color w:val="330066"/>
                <w:sz w:val="22"/>
                <w:szCs w:val="22"/>
              </w:rPr>
            </w:pPr>
            <w:r w:rsidRPr="00C87F90">
              <w:rPr>
                <w:rFonts w:ascii="Calibri" w:hAnsi="Calibri"/>
                <w:color w:val="330066"/>
                <w:sz w:val="22"/>
              </w:rPr>
              <w:t>Equal treatment of participants in equal circumstances</w:t>
            </w:r>
          </w:p>
        </w:tc>
        <w:tc>
          <w:tcPr>
            <w:tcW w:w="1740" w:type="pct"/>
            <w:tcBorders>
              <w:top w:val="single" w:sz="4" w:space="0" w:color="auto"/>
              <w:left w:val="nil"/>
              <w:bottom w:val="single" w:sz="4" w:space="0" w:color="auto"/>
              <w:right w:val="nil"/>
            </w:tcBorders>
            <w:shd w:val="pct12" w:color="auto" w:fill="FFFFFF"/>
          </w:tcPr>
          <w:p w14:paraId="110E29FD" w14:textId="77777777" w:rsidR="000F7743" w:rsidRPr="00C87F90" w:rsidRDefault="000F7743" w:rsidP="003F0AB0">
            <w:pPr>
              <w:rPr>
                <w:rFonts w:ascii="Calibri" w:hAnsi="Calibri" w:cs="Calibri"/>
                <w:color w:val="330066"/>
                <w:sz w:val="22"/>
                <w:szCs w:val="22"/>
              </w:rPr>
            </w:pPr>
            <w:r w:rsidRPr="00C87F90">
              <w:rPr>
                <w:rFonts w:ascii="Calibri" w:hAnsi="Calibri"/>
                <w:color w:val="330066"/>
                <w:sz w:val="22"/>
              </w:rPr>
              <w:t xml:space="preserve">4:37p of the </w:t>
            </w:r>
            <w:proofErr w:type="spellStart"/>
            <w:r w:rsidRPr="00C87F90">
              <w:rPr>
                <w:rFonts w:ascii="Calibri" w:hAnsi="Calibri"/>
                <w:color w:val="330066"/>
                <w:sz w:val="22"/>
              </w:rPr>
              <w:t>Wft</w:t>
            </w:r>
            <w:proofErr w:type="spellEnd"/>
            <w:r w:rsidRPr="00C87F90">
              <w:rPr>
                <w:rFonts w:ascii="Calibri" w:hAnsi="Calibri"/>
                <w:color w:val="330066"/>
                <w:sz w:val="22"/>
              </w:rPr>
              <w:t xml:space="preserve"> and 115u of the </w:t>
            </w:r>
            <w:proofErr w:type="spellStart"/>
            <w:r w:rsidRPr="00C87F90">
              <w:rPr>
                <w:rFonts w:ascii="Calibri" w:hAnsi="Calibri"/>
                <w:color w:val="330066"/>
                <w:sz w:val="22"/>
              </w:rPr>
              <w:t>BGfo</w:t>
            </w:r>
            <w:proofErr w:type="spellEnd"/>
          </w:p>
        </w:tc>
        <w:tc>
          <w:tcPr>
            <w:tcW w:w="869" w:type="pct"/>
            <w:tcBorders>
              <w:top w:val="single" w:sz="4" w:space="0" w:color="auto"/>
              <w:left w:val="nil"/>
              <w:bottom w:val="single" w:sz="4" w:space="0" w:color="auto"/>
              <w:right w:val="nil"/>
            </w:tcBorders>
          </w:tcPr>
          <w:p w14:paraId="676D98CA" w14:textId="77777777" w:rsidR="000F7743" w:rsidRPr="00C87F90" w:rsidRDefault="000F7743" w:rsidP="00A63C76">
            <w:pPr>
              <w:tabs>
                <w:tab w:val="left" w:pos="426"/>
              </w:tabs>
              <w:outlineLvl w:val="0"/>
              <w:rPr>
                <w:rFonts w:ascii="Calibri" w:hAnsi="Calibri" w:cs="Calibri"/>
                <w:b/>
                <w:color w:val="330066"/>
                <w:sz w:val="22"/>
                <w:szCs w:val="22"/>
              </w:rPr>
            </w:pPr>
          </w:p>
        </w:tc>
      </w:tr>
      <w:tr w:rsidR="00FC4DB6" w:rsidRPr="00C87F90" w14:paraId="5B3883AE" w14:textId="77777777" w:rsidTr="00894FC9">
        <w:tc>
          <w:tcPr>
            <w:tcW w:w="2391" w:type="pct"/>
            <w:tcBorders>
              <w:top w:val="single" w:sz="4" w:space="0" w:color="auto"/>
              <w:left w:val="nil"/>
              <w:bottom w:val="single" w:sz="4" w:space="0" w:color="auto"/>
              <w:right w:val="nil"/>
            </w:tcBorders>
            <w:shd w:val="pct5" w:color="auto" w:fill="FFFFFF"/>
          </w:tcPr>
          <w:p w14:paraId="672DB0E9" w14:textId="77777777" w:rsidR="00FC4DB6" w:rsidRPr="00C87F90" w:rsidRDefault="00FC4DB6" w:rsidP="00485CD3">
            <w:pPr>
              <w:pStyle w:val="PlainText"/>
              <w:tabs>
                <w:tab w:val="left" w:pos="3690"/>
              </w:tabs>
              <w:rPr>
                <w:rFonts w:ascii="Calibri" w:hAnsi="Calibri" w:cs="Calibri"/>
                <w:color w:val="330066"/>
                <w:sz w:val="22"/>
                <w:szCs w:val="22"/>
              </w:rPr>
            </w:pPr>
            <w:r w:rsidRPr="00C87F90">
              <w:rPr>
                <w:rFonts w:ascii="Calibri" w:hAnsi="Calibri"/>
                <w:color w:val="330066"/>
                <w:sz w:val="22"/>
              </w:rPr>
              <w:t xml:space="preserve">Description of the product development process, detailing </w:t>
            </w:r>
            <w:r w:rsidR="00B03C70" w:rsidRPr="00C87F90">
              <w:rPr>
                <w:rFonts w:ascii="Calibri" w:hAnsi="Calibri"/>
                <w:color w:val="330066"/>
                <w:sz w:val="22"/>
              </w:rPr>
              <w:t>which person(s)</w:t>
            </w:r>
            <w:r w:rsidRPr="00C87F90">
              <w:rPr>
                <w:rFonts w:ascii="Calibri" w:hAnsi="Calibri"/>
                <w:color w:val="330066"/>
                <w:sz w:val="22"/>
              </w:rPr>
              <w:t xml:space="preserve"> within the organisation is</w:t>
            </w:r>
            <w:r w:rsidR="00B03C70" w:rsidRPr="00C87F90">
              <w:rPr>
                <w:rFonts w:ascii="Calibri" w:hAnsi="Calibri"/>
                <w:color w:val="330066"/>
                <w:sz w:val="22"/>
              </w:rPr>
              <w:t>/are</w:t>
            </w:r>
            <w:r w:rsidRPr="00C87F90">
              <w:rPr>
                <w:rFonts w:ascii="Calibri" w:hAnsi="Calibri"/>
                <w:color w:val="330066"/>
                <w:sz w:val="22"/>
              </w:rPr>
              <w:t xml:space="preserve"> responsible for the product development process and in which manner - using (scenario) analyses - a clear target group delineation is provided for, in which way an evaluation of the product is provided for</w:t>
            </w:r>
            <w:r w:rsidR="00A47CBE" w:rsidRPr="00C87F90">
              <w:rPr>
                <w:rFonts w:ascii="Calibri" w:hAnsi="Calibri"/>
                <w:color w:val="330066"/>
                <w:sz w:val="22"/>
              </w:rPr>
              <w:t>,</w:t>
            </w:r>
            <w:r w:rsidRPr="00C87F90">
              <w:rPr>
                <w:rFonts w:ascii="Calibri" w:hAnsi="Calibri"/>
                <w:color w:val="330066"/>
                <w:sz w:val="22"/>
              </w:rPr>
              <w:t xml:space="preserve"> and in which way the distribution strategy has been implemented.</w:t>
            </w:r>
          </w:p>
        </w:tc>
        <w:tc>
          <w:tcPr>
            <w:tcW w:w="1740" w:type="pct"/>
            <w:tcBorders>
              <w:top w:val="single" w:sz="4" w:space="0" w:color="auto"/>
              <w:left w:val="nil"/>
              <w:bottom w:val="single" w:sz="4" w:space="0" w:color="auto"/>
              <w:right w:val="nil"/>
            </w:tcBorders>
            <w:shd w:val="pct12" w:color="auto" w:fill="FFFFFF"/>
          </w:tcPr>
          <w:p w14:paraId="5EE8CC29" w14:textId="77777777" w:rsidR="00FC4DB6" w:rsidRPr="00C87F90" w:rsidRDefault="00FC4DB6" w:rsidP="00FC4DB6">
            <w:pPr>
              <w:rPr>
                <w:rFonts w:ascii="Calibri" w:hAnsi="Calibri" w:cs="Calibri"/>
                <w:color w:val="330066"/>
                <w:sz w:val="22"/>
                <w:szCs w:val="22"/>
              </w:rPr>
            </w:pPr>
            <w:r w:rsidRPr="00C87F90">
              <w:rPr>
                <w:rFonts w:ascii="Calibri" w:hAnsi="Calibri"/>
                <w:color w:val="330066"/>
                <w:sz w:val="22"/>
              </w:rPr>
              <w:t xml:space="preserve">4:14 of the </w:t>
            </w:r>
            <w:proofErr w:type="spellStart"/>
            <w:r w:rsidRPr="00C87F90">
              <w:rPr>
                <w:rFonts w:ascii="Calibri" w:hAnsi="Calibri"/>
                <w:color w:val="330066"/>
                <w:sz w:val="22"/>
              </w:rPr>
              <w:t>Wft</w:t>
            </w:r>
            <w:proofErr w:type="spellEnd"/>
            <w:r w:rsidRPr="00C87F90">
              <w:rPr>
                <w:rFonts w:ascii="Calibri" w:hAnsi="Calibri"/>
                <w:color w:val="330066"/>
                <w:sz w:val="22"/>
              </w:rPr>
              <w:t xml:space="preserve"> and 32 of the </w:t>
            </w:r>
            <w:proofErr w:type="spellStart"/>
            <w:r w:rsidRPr="00C87F90">
              <w:rPr>
                <w:rFonts w:ascii="Calibri" w:hAnsi="Calibri"/>
                <w:color w:val="330066"/>
                <w:sz w:val="22"/>
              </w:rPr>
              <w:t>BGfo</w:t>
            </w:r>
            <w:proofErr w:type="spellEnd"/>
          </w:p>
        </w:tc>
        <w:tc>
          <w:tcPr>
            <w:tcW w:w="869" w:type="pct"/>
            <w:tcBorders>
              <w:top w:val="single" w:sz="4" w:space="0" w:color="auto"/>
              <w:left w:val="nil"/>
              <w:bottom w:val="single" w:sz="4" w:space="0" w:color="auto"/>
              <w:right w:val="nil"/>
            </w:tcBorders>
          </w:tcPr>
          <w:p w14:paraId="23ED21DB" w14:textId="77777777" w:rsidR="003F5C20" w:rsidRPr="00C87F90" w:rsidRDefault="003F5C20" w:rsidP="003F5C20">
            <w:pPr>
              <w:pStyle w:val="Heading1"/>
            </w:pPr>
          </w:p>
        </w:tc>
      </w:tr>
      <w:tr w:rsidR="000F7743" w:rsidRPr="00C87F90" w14:paraId="25D8B23D" w14:textId="77777777" w:rsidTr="00A63C76">
        <w:tc>
          <w:tcPr>
            <w:tcW w:w="5000" w:type="pct"/>
            <w:gridSpan w:val="3"/>
            <w:tcBorders>
              <w:top w:val="single" w:sz="4" w:space="0" w:color="auto"/>
              <w:left w:val="nil"/>
              <w:bottom w:val="single" w:sz="4" w:space="0" w:color="auto"/>
              <w:right w:val="nil"/>
            </w:tcBorders>
            <w:shd w:val="pct25" w:color="auto" w:fill="FFFFFF"/>
          </w:tcPr>
          <w:p w14:paraId="2220A219" w14:textId="77777777" w:rsidR="000F7743" w:rsidRPr="00C87F90" w:rsidRDefault="000F7743" w:rsidP="00A63C76">
            <w:pPr>
              <w:tabs>
                <w:tab w:val="left" w:pos="426"/>
              </w:tabs>
              <w:outlineLvl w:val="0"/>
              <w:rPr>
                <w:rFonts w:ascii="Calibri" w:eastAsia="Times" w:hAnsi="Calibri" w:cs="Calibri"/>
                <w:b/>
                <w:color w:val="330066"/>
                <w:sz w:val="22"/>
                <w:szCs w:val="22"/>
              </w:rPr>
            </w:pPr>
            <w:r w:rsidRPr="00C87F90">
              <w:rPr>
                <w:rFonts w:ascii="Calibri" w:hAnsi="Calibri"/>
                <w:b/>
                <w:color w:val="330066"/>
                <w:sz w:val="22"/>
              </w:rPr>
              <w:t xml:space="preserve">NOTIFICATION REQUIREMENTS </w:t>
            </w:r>
          </w:p>
          <w:p w14:paraId="58F76489" w14:textId="77777777" w:rsidR="000F7743" w:rsidRPr="00C87F90" w:rsidRDefault="000F7743" w:rsidP="00A63C76">
            <w:pPr>
              <w:tabs>
                <w:tab w:val="left" w:pos="426"/>
              </w:tabs>
              <w:outlineLvl w:val="0"/>
              <w:rPr>
                <w:rFonts w:ascii="Calibri" w:eastAsia="Times" w:hAnsi="Calibri" w:cs="Calibri"/>
                <w:b/>
                <w:color w:val="330066"/>
                <w:sz w:val="22"/>
                <w:szCs w:val="22"/>
              </w:rPr>
            </w:pPr>
          </w:p>
        </w:tc>
      </w:tr>
      <w:tr w:rsidR="000F7743" w:rsidRPr="00C87F90" w14:paraId="2E8C7B74" w14:textId="77777777" w:rsidTr="00894FC9">
        <w:tc>
          <w:tcPr>
            <w:tcW w:w="2391" w:type="pct"/>
            <w:tcBorders>
              <w:top w:val="single" w:sz="4" w:space="0" w:color="auto"/>
              <w:left w:val="nil"/>
              <w:bottom w:val="single" w:sz="4" w:space="0" w:color="auto"/>
              <w:right w:val="nil"/>
            </w:tcBorders>
            <w:shd w:val="pct5" w:color="auto" w:fill="FFFFFF"/>
          </w:tcPr>
          <w:p w14:paraId="053A992B" w14:textId="5643C791" w:rsidR="000F7743" w:rsidRPr="00C87F90" w:rsidRDefault="000F7743" w:rsidP="00A63C76">
            <w:pPr>
              <w:pStyle w:val="PlainText"/>
              <w:tabs>
                <w:tab w:val="left" w:pos="3690"/>
              </w:tabs>
              <w:rPr>
                <w:rFonts w:ascii="Calibri" w:hAnsi="Calibri" w:cs="Calibri"/>
                <w:color w:val="330066"/>
                <w:sz w:val="22"/>
                <w:szCs w:val="22"/>
              </w:rPr>
            </w:pPr>
            <w:r w:rsidRPr="00C87F90">
              <w:rPr>
                <w:rFonts w:ascii="Calibri" w:hAnsi="Calibri"/>
                <w:color w:val="330066"/>
                <w:sz w:val="22"/>
              </w:rPr>
              <w:lastRenderedPageBreak/>
              <w:t xml:space="preserve">Information available on the </w:t>
            </w:r>
            <w:r w:rsidR="000D4D3C">
              <w:rPr>
                <w:rFonts w:ascii="Calibri" w:hAnsi="Calibri"/>
                <w:color w:val="330066"/>
                <w:sz w:val="22"/>
              </w:rPr>
              <w:t xml:space="preserve">AFM </w:t>
            </w:r>
            <w:r w:rsidRPr="00C87F90">
              <w:rPr>
                <w:rFonts w:ascii="Calibri" w:hAnsi="Calibri"/>
                <w:color w:val="330066"/>
                <w:sz w:val="22"/>
              </w:rPr>
              <w:t>website</w:t>
            </w:r>
          </w:p>
        </w:tc>
        <w:tc>
          <w:tcPr>
            <w:tcW w:w="1740" w:type="pct"/>
            <w:tcBorders>
              <w:top w:val="single" w:sz="4" w:space="0" w:color="auto"/>
              <w:left w:val="nil"/>
              <w:bottom w:val="single" w:sz="4" w:space="0" w:color="auto"/>
              <w:right w:val="nil"/>
            </w:tcBorders>
            <w:shd w:val="pct12" w:color="auto" w:fill="FFFFFF"/>
          </w:tcPr>
          <w:p w14:paraId="3412B348" w14:textId="77777777" w:rsidR="000F7743" w:rsidRPr="00C87F90" w:rsidRDefault="000F7743" w:rsidP="001A155D">
            <w:pPr>
              <w:rPr>
                <w:rFonts w:ascii="Calibri" w:hAnsi="Calibri" w:cs="Calibri"/>
                <w:color w:val="330066"/>
                <w:sz w:val="22"/>
                <w:szCs w:val="22"/>
              </w:rPr>
            </w:pPr>
            <w:r w:rsidRPr="00C87F90">
              <w:rPr>
                <w:rFonts w:ascii="Calibri" w:hAnsi="Calibri"/>
                <w:color w:val="330066"/>
                <w:sz w:val="22"/>
              </w:rPr>
              <w:t xml:space="preserve">4:37p, 4:46(2 and 4), 4:49(1) of the </w:t>
            </w:r>
            <w:proofErr w:type="spellStart"/>
            <w:r w:rsidRPr="00C87F90">
              <w:rPr>
                <w:rFonts w:ascii="Calibri" w:hAnsi="Calibri"/>
                <w:color w:val="330066"/>
                <w:sz w:val="22"/>
              </w:rPr>
              <w:t>Wft</w:t>
            </w:r>
            <w:proofErr w:type="spellEnd"/>
            <w:r w:rsidRPr="00C87F90">
              <w:rPr>
                <w:rFonts w:ascii="Calibri" w:hAnsi="Calibri"/>
                <w:color w:val="330066"/>
                <w:sz w:val="22"/>
              </w:rPr>
              <w:t xml:space="preserve"> and 50(1 and 2), 115</w:t>
            </w:r>
            <w:proofErr w:type="gramStart"/>
            <w:r w:rsidRPr="00C87F90">
              <w:rPr>
                <w:rFonts w:ascii="Calibri" w:hAnsi="Calibri"/>
                <w:color w:val="330066"/>
                <w:sz w:val="22"/>
              </w:rPr>
              <w:t>v(</w:t>
            </w:r>
            <w:proofErr w:type="gramEnd"/>
            <w:r w:rsidRPr="00C87F90">
              <w:rPr>
                <w:rFonts w:ascii="Calibri" w:hAnsi="Calibri"/>
                <w:color w:val="330066"/>
                <w:sz w:val="22"/>
              </w:rPr>
              <w:t xml:space="preserve">1, 3 and 4), 115w(1), 115y(8) of the </w:t>
            </w:r>
            <w:proofErr w:type="spellStart"/>
            <w:r w:rsidRPr="00C87F90">
              <w:rPr>
                <w:rFonts w:ascii="Calibri" w:hAnsi="Calibri"/>
                <w:color w:val="330066"/>
                <w:sz w:val="22"/>
              </w:rPr>
              <w:t>BGfo</w:t>
            </w:r>
            <w:proofErr w:type="spellEnd"/>
            <w:r w:rsidRPr="00C87F90">
              <w:rPr>
                <w:rFonts w:ascii="Calibri" w:hAnsi="Calibri"/>
                <w:color w:val="330066"/>
                <w:sz w:val="22"/>
              </w:rPr>
              <w:t>.</w:t>
            </w:r>
          </w:p>
        </w:tc>
        <w:tc>
          <w:tcPr>
            <w:tcW w:w="869" w:type="pct"/>
            <w:tcBorders>
              <w:top w:val="single" w:sz="4" w:space="0" w:color="auto"/>
              <w:left w:val="nil"/>
              <w:bottom w:val="single" w:sz="4" w:space="0" w:color="auto"/>
              <w:right w:val="nil"/>
            </w:tcBorders>
          </w:tcPr>
          <w:p w14:paraId="4C748E86" w14:textId="77777777" w:rsidR="000F7743" w:rsidRPr="00C87F90" w:rsidRDefault="000F7743" w:rsidP="00A63C76">
            <w:pPr>
              <w:tabs>
                <w:tab w:val="left" w:pos="426"/>
              </w:tabs>
              <w:outlineLvl w:val="0"/>
              <w:rPr>
                <w:rFonts w:ascii="Calibri" w:hAnsi="Calibri" w:cs="Calibri"/>
                <w:b/>
                <w:color w:val="330066"/>
                <w:sz w:val="22"/>
                <w:szCs w:val="22"/>
              </w:rPr>
            </w:pPr>
          </w:p>
        </w:tc>
      </w:tr>
      <w:tr w:rsidR="000F7743" w:rsidRPr="00C87F90" w14:paraId="537836B5" w14:textId="77777777" w:rsidTr="00894FC9">
        <w:tc>
          <w:tcPr>
            <w:tcW w:w="2391" w:type="pct"/>
            <w:tcBorders>
              <w:top w:val="single" w:sz="4" w:space="0" w:color="auto"/>
              <w:left w:val="nil"/>
              <w:bottom w:val="single" w:sz="4" w:space="0" w:color="auto"/>
              <w:right w:val="nil"/>
            </w:tcBorders>
            <w:shd w:val="pct5" w:color="auto" w:fill="FFFFFF"/>
          </w:tcPr>
          <w:p w14:paraId="5E68E3A3" w14:textId="77777777" w:rsidR="000F7743" w:rsidRPr="00C87F90" w:rsidRDefault="000F7743" w:rsidP="00A63C76">
            <w:pPr>
              <w:pStyle w:val="PlainText"/>
              <w:tabs>
                <w:tab w:val="left" w:pos="3690"/>
              </w:tabs>
              <w:rPr>
                <w:rFonts w:ascii="Calibri" w:hAnsi="Calibri" w:cs="Calibri"/>
                <w:color w:val="330066"/>
                <w:sz w:val="22"/>
                <w:szCs w:val="22"/>
              </w:rPr>
            </w:pPr>
            <w:r w:rsidRPr="00C87F90">
              <w:rPr>
                <w:rFonts w:ascii="Calibri" w:hAnsi="Calibri"/>
                <w:color w:val="330066"/>
                <w:sz w:val="22"/>
              </w:rPr>
              <w:t>Notification of changes in conditions</w:t>
            </w:r>
          </w:p>
        </w:tc>
        <w:tc>
          <w:tcPr>
            <w:tcW w:w="1740" w:type="pct"/>
            <w:tcBorders>
              <w:top w:val="single" w:sz="4" w:space="0" w:color="auto"/>
              <w:left w:val="nil"/>
              <w:bottom w:val="single" w:sz="4" w:space="0" w:color="auto"/>
              <w:right w:val="nil"/>
            </w:tcBorders>
            <w:shd w:val="pct12" w:color="auto" w:fill="FFFFFF"/>
          </w:tcPr>
          <w:p w14:paraId="78F1BD87" w14:textId="77777777" w:rsidR="000F7743" w:rsidRPr="00C87F90" w:rsidRDefault="000F7743" w:rsidP="00C271EE">
            <w:pPr>
              <w:rPr>
                <w:rFonts w:ascii="Calibri" w:hAnsi="Calibri" w:cs="Calibri"/>
                <w:color w:val="330066"/>
                <w:sz w:val="22"/>
                <w:szCs w:val="22"/>
              </w:rPr>
            </w:pPr>
            <w:r w:rsidRPr="00C87F90">
              <w:rPr>
                <w:rFonts w:ascii="Calibri" w:hAnsi="Calibri"/>
                <w:color w:val="330066"/>
                <w:sz w:val="22"/>
              </w:rPr>
              <w:t xml:space="preserve">4:37p, 4:47 (2-6) of the </w:t>
            </w:r>
            <w:proofErr w:type="spellStart"/>
            <w:r w:rsidRPr="00C87F90">
              <w:rPr>
                <w:rFonts w:ascii="Calibri" w:hAnsi="Calibri"/>
                <w:color w:val="330066"/>
                <w:sz w:val="22"/>
              </w:rPr>
              <w:t>Wft</w:t>
            </w:r>
            <w:proofErr w:type="spellEnd"/>
            <w:r w:rsidRPr="00C87F90">
              <w:rPr>
                <w:rFonts w:ascii="Calibri" w:hAnsi="Calibri"/>
                <w:color w:val="330066"/>
                <w:sz w:val="22"/>
              </w:rPr>
              <w:t xml:space="preserve"> and 115</w:t>
            </w:r>
            <w:proofErr w:type="gramStart"/>
            <w:r w:rsidRPr="00C87F90">
              <w:rPr>
                <w:rFonts w:ascii="Calibri" w:hAnsi="Calibri"/>
                <w:color w:val="330066"/>
                <w:sz w:val="22"/>
              </w:rPr>
              <w:t>w(</w:t>
            </w:r>
            <w:proofErr w:type="gramEnd"/>
            <w:r w:rsidRPr="00C87F90">
              <w:rPr>
                <w:rFonts w:ascii="Calibri" w:hAnsi="Calibri"/>
                <w:color w:val="330066"/>
                <w:sz w:val="22"/>
              </w:rPr>
              <w:t xml:space="preserve">2), 116b of the </w:t>
            </w:r>
            <w:proofErr w:type="spellStart"/>
            <w:r w:rsidRPr="00C87F90">
              <w:rPr>
                <w:rFonts w:ascii="Calibri" w:hAnsi="Calibri"/>
                <w:color w:val="330066"/>
                <w:sz w:val="22"/>
              </w:rPr>
              <w:t>BGfo</w:t>
            </w:r>
            <w:proofErr w:type="spellEnd"/>
          </w:p>
        </w:tc>
        <w:tc>
          <w:tcPr>
            <w:tcW w:w="869" w:type="pct"/>
            <w:tcBorders>
              <w:top w:val="single" w:sz="4" w:space="0" w:color="auto"/>
              <w:left w:val="nil"/>
              <w:bottom w:val="single" w:sz="4" w:space="0" w:color="auto"/>
              <w:right w:val="nil"/>
            </w:tcBorders>
          </w:tcPr>
          <w:p w14:paraId="6D00D1A9" w14:textId="77777777" w:rsidR="000F7743" w:rsidRPr="00C87F90" w:rsidRDefault="000F7743" w:rsidP="00A63C76">
            <w:pPr>
              <w:tabs>
                <w:tab w:val="left" w:pos="426"/>
              </w:tabs>
              <w:outlineLvl w:val="0"/>
              <w:rPr>
                <w:rFonts w:ascii="Calibri" w:hAnsi="Calibri" w:cs="Calibri"/>
                <w:b/>
                <w:color w:val="330066"/>
                <w:sz w:val="22"/>
                <w:szCs w:val="22"/>
              </w:rPr>
            </w:pPr>
          </w:p>
        </w:tc>
      </w:tr>
      <w:tr w:rsidR="000F7743" w:rsidRPr="00C87F90" w14:paraId="777BDE2D" w14:textId="77777777" w:rsidTr="00894FC9">
        <w:tc>
          <w:tcPr>
            <w:tcW w:w="2391" w:type="pct"/>
            <w:tcBorders>
              <w:top w:val="single" w:sz="4" w:space="0" w:color="auto"/>
              <w:left w:val="nil"/>
              <w:bottom w:val="single" w:sz="4" w:space="0" w:color="auto"/>
              <w:right w:val="nil"/>
            </w:tcBorders>
            <w:shd w:val="pct5" w:color="auto" w:fill="FFFFFF"/>
          </w:tcPr>
          <w:p w14:paraId="45D79066" w14:textId="77777777" w:rsidR="000F7743" w:rsidRPr="00C87F90" w:rsidRDefault="000F7743" w:rsidP="00A63C76">
            <w:pPr>
              <w:pStyle w:val="PlainText"/>
              <w:tabs>
                <w:tab w:val="left" w:pos="3690"/>
              </w:tabs>
              <w:rPr>
                <w:rFonts w:ascii="Calibri" w:hAnsi="Calibri" w:cs="Calibri"/>
                <w:color w:val="330066"/>
                <w:sz w:val="22"/>
                <w:szCs w:val="22"/>
              </w:rPr>
            </w:pPr>
            <w:r w:rsidRPr="00C87F90">
              <w:rPr>
                <w:rFonts w:ascii="Calibri" w:hAnsi="Calibri"/>
                <w:color w:val="330066"/>
                <w:sz w:val="22"/>
              </w:rPr>
              <w:t>Financial statements, annual report and other information and semi-annual financial statements</w:t>
            </w:r>
          </w:p>
        </w:tc>
        <w:tc>
          <w:tcPr>
            <w:tcW w:w="1740" w:type="pct"/>
            <w:tcBorders>
              <w:top w:val="single" w:sz="4" w:space="0" w:color="auto"/>
              <w:left w:val="nil"/>
              <w:bottom w:val="single" w:sz="4" w:space="0" w:color="auto"/>
              <w:right w:val="nil"/>
            </w:tcBorders>
            <w:shd w:val="pct12" w:color="auto" w:fill="FFFFFF"/>
          </w:tcPr>
          <w:p w14:paraId="79CB804D" w14:textId="77777777" w:rsidR="000F7743" w:rsidRPr="00C87F90" w:rsidRDefault="000F7743" w:rsidP="00A63C76">
            <w:pPr>
              <w:rPr>
                <w:rFonts w:ascii="Calibri" w:hAnsi="Calibri" w:cs="Calibri"/>
                <w:color w:val="330066"/>
                <w:sz w:val="22"/>
                <w:szCs w:val="22"/>
              </w:rPr>
            </w:pPr>
            <w:r w:rsidRPr="00C87F90">
              <w:rPr>
                <w:rFonts w:ascii="Calibri" w:hAnsi="Calibri"/>
                <w:color w:val="330066"/>
                <w:sz w:val="22"/>
              </w:rPr>
              <w:t xml:space="preserve">4:37p of the </w:t>
            </w:r>
            <w:proofErr w:type="spellStart"/>
            <w:r w:rsidRPr="00C87F90">
              <w:rPr>
                <w:rFonts w:ascii="Calibri" w:hAnsi="Calibri"/>
                <w:color w:val="330066"/>
                <w:sz w:val="22"/>
              </w:rPr>
              <w:t>Wft</w:t>
            </w:r>
            <w:proofErr w:type="spellEnd"/>
            <w:r w:rsidRPr="00C87F90">
              <w:rPr>
                <w:rFonts w:ascii="Calibri" w:hAnsi="Calibri"/>
                <w:color w:val="330066"/>
                <w:sz w:val="22"/>
              </w:rPr>
              <w:t xml:space="preserve"> and 115y of the </w:t>
            </w:r>
            <w:proofErr w:type="spellStart"/>
            <w:r w:rsidRPr="00C87F90">
              <w:rPr>
                <w:rFonts w:ascii="Calibri" w:hAnsi="Calibri"/>
                <w:color w:val="330066"/>
                <w:sz w:val="22"/>
              </w:rPr>
              <w:t>BGfo</w:t>
            </w:r>
            <w:proofErr w:type="spellEnd"/>
          </w:p>
        </w:tc>
        <w:tc>
          <w:tcPr>
            <w:tcW w:w="869" w:type="pct"/>
            <w:tcBorders>
              <w:top w:val="single" w:sz="4" w:space="0" w:color="auto"/>
              <w:left w:val="nil"/>
              <w:bottom w:val="single" w:sz="4" w:space="0" w:color="auto"/>
              <w:right w:val="nil"/>
            </w:tcBorders>
          </w:tcPr>
          <w:p w14:paraId="0F0615B8" w14:textId="77777777" w:rsidR="000F7743" w:rsidRPr="00C87F90" w:rsidRDefault="000F7743" w:rsidP="00A63C76">
            <w:pPr>
              <w:tabs>
                <w:tab w:val="left" w:pos="426"/>
              </w:tabs>
              <w:outlineLvl w:val="0"/>
              <w:rPr>
                <w:rFonts w:ascii="Calibri" w:hAnsi="Calibri" w:cs="Calibri"/>
                <w:b/>
                <w:color w:val="330066"/>
                <w:sz w:val="22"/>
                <w:szCs w:val="22"/>
              </w:rPr>
            </w:pPr>
          </w:p>
        </w:tc>
      </w:tr>
      <w:tr w:rsidR="000F7743" w:rsidRPr="00C87F90" w14:paraId="212783A1" w14:textId="77777777" w:rsidTr="00894FC9">
        <w:tc>
          <w:tcPr>
            <w:tcW w:w="2391" w:type="pct"/>
            <w:tcBorders>
              <w:top w:val="single" w:sz="4" w:space="0" w:color="auto"/>
              <w:left w:val="nil"/>
              <w:bottom w:val="single" w:sz="4" w:space="0" w:color="auto"/>
              <w:right w:val="nil"/>
            </w:tcBorders>
            <w:shd w:val="pct5" w:color="auto" w:fill="FFFFFF"/>
          </w:tcPr>
          <w:p w14:paraId="6607563D" w14:textId="77777777" w:rsidR="000F7743" w:rsidRPr="00C87F90" w:rsidRDefault="000F7743" w:rsidP="00A63C76">
            <w:pPr>
              <w:pStyle w:val="PlainText"/>
              <w:tabs>
                <w:tab w:val="left" w:pos="3690"/>
              </w:tabs>
              <w:rPr>
                <w:rFonts w:ascii="Calibri" w:hAnsi="Calibri" w:cs="Calibri"/>
                <w:color w:val="330066"/>
                <w:sz w:val="22"/>
                <w:szCs w:val="22"/>
              </w:rPr>
            </w:pPr>
            <w:r w:rsidRPr="00C87F90">
              <w:rPr>
                <w:rFonts w:ascii="Calibri" w:hAnsi="Calibri"/>
                <w:color w:val="330066"/>
                <w:sz w:val="22"/>
              </w:rPr>
              <w:t>Notification of suspension of repurchasing or redemption of units or shares</w:t>
            </w:r>
          </w:p>
        </w:tc>
        <w:tc>
          <w:tcPr>
            <w:tcW w:w="1740" w:type="pct"/>
            <w:tcBorders>
              <w:top w:val="single" w:sz="4" w:space="0" w:color="auto"/>
              <w:left w:val="nil"/>
              <w:bottom w:val="single" w:sz="4" w:space="0" w:color="auto"/>
              <w:right w:val="nil"/>
            </w:tcBorders>
            <w:shd w:val="pct12" w:color="auto" w:fill="FFFFFF"/>
          </w:tcPr>
          <w:p w14:paraId="42843F99" w14:textId="77777777" w:rsidR="000F7743" w:rsidRPr="00C87F90" w:rsidRDefault="000F7743" w:rsidP="00C271EE">
            <w:pPr>
              <w:rPr>
                <w:rFonts w:ascii="Calibri" w:hAnsi="Calibri" w:cs="Calibri"/>
                <w:color w:val="330066"/>
                <w:sz w:val="22"/>
                <w:szCs w:val="22"/>
              </w:rPr>
            </w:pPr>
            <w:r w:rsidRPr="00C87F90">
              <w:rPr>
                <w:rFonts w:ascii="Calibri" w:hAnsi="Calibri"/>
                <w:color w:val="330066"/>
                <w:sz w:val="22"/>
              </w:rPr>
              <w:t xml:space="preserve">4:37p of the </w:t>
            </w:r>
            <w:proofErr w:type="spellStart"/>
            <w:r w:rsidRPr="00C87F90">
              <w:rPr>
                <w:rFonts w:ascii="Calibri" w:hAnsi="Calibri"/>
                <w:color w:val="330066"/>
                <w:sz w:val="22"/>
              </w:rPr>
              <w:t>Wft</w:t>
            </w:r>
            <w:proofErr w:type="spellEnd"/>
            <w:r w:rsidRPr="00C87F90">
              <w:rPr>
                <w:rFonts w:ascii="Calibri" w:hAnsi="Calibri"/>
                <w:color w:val="330066"/>
                <w:sz w:val="22"/>
              </w:rPr>
              <w:t xml:space="preserve"> and 115aa of the </w:t>
            </w:r>
            <w:proofErr w:type="spellStart"/>
            <w:r w:rsidRPr="00C87F90">
              <w:rPr>
                <w:rFonts w:ascii="Calibri" w:hAnsi="Calibri"/>
                <w:color w:val="330066"/>
                <w:sz w:val="22"/>
              </w:rPr>
              <w:t>BGfo</w:t>
            </w:r>
            <w:proofErr w:type="spellEnd"/>
          </w:p>
        </w:tc>
        <w:tc>
          <w:tcPr>
            <w:tcW w:w="869" w:type="pct"/>
            <w:tcBorders>
              <w:top w:val="single" w:sz="4" w:space="0" w:color="auto"/>
              <w:left w:val="nil"/>
              <w:bottom w:val="single" w:sz="4" w:space="0" w:color="auto"/>
              <w:right w:val="nil"/>
            </w:tcBorders>
          </w:tcPr>
          <w:p w14:paraId="66889776" w14:textId="77777777" w:rsidR="000F7743" w:rsidRPr="00C87F90" w:rsidRDefault="000F7743" w:rsidP="00A63C76">
            <w:pPr>
              <w:tabs>
                <w:tab w:val="left" w:pos="426"/>
              </w:tabs>
              <w:outlineLvl w:val="0"/>
              <w:rPr>
                <w:rFonts w:ascii="Calibri" w:hAnsi="Calibri" w:cs="Calibri"/>
                <w:b/>
                <w:color w:val="330066"/>
                <w:sz w:val="22"/>
                <w:szCs w:val="22"/>
              </w:rPr>
            </w:pPr>
          </w:p>
        </w:tc>
      </w:tr>
    </w:tbl>
    <w:p w14:paraId="03F17156" w14:textId="77777777" w:rsidR="00D66F38" w:rsidRPr="00C87F90" w:rsidRDefault="00D66F38" w:rsidP="00914AE5">
      <w:pPr>
        <w:autoSpaceDE w:val="0"/>
        <w:autoSpaceDN w:val="0"/>
        <w:adjustRightInd w:val="0"/>
        <w:rPr>
          <w:rStyle w:val="Strong"/>
          <w:rFonts w:ascii="Calibri" w:hAnsi="Calibri" w:cs="Calibri"/>
          <w:color w:val="330066"/>
          <w:sz w:val="22"/>
          <w:szCs w:val="22"/>
        </w:rPr>
      </w:pPr>
    </w:p>
    <w:p w14:paraId="6095AC68" w14:textId="77777777" w:rsidR="00914AE5" w:rsidRPr="00C87F90" w:rsidRDefault="00B7343A" w:rsidP="00312576">
      <w:pPr>
        <w:numPr>
          <w:ilvl w:val="0"/>
          <w:numId w:val="42"/>
        </w:numPr>
        <w:spacing w:line="276" w:lineRule="auto"/>
        <w:rPr>
          <w:rFonts w:ascii="Calibri" w:hAnsi="Calibri" w:cs="Calibri"/>
          <w:b/>
          <w:color w:val="330066"/>
          <w:sz w:val="28"/>
          <w:szCs w:val="28"/>
        </w:rPr>
      </w:pPr>
      <w:r w:rsidRPr="00C87F90">
        <w:rPr>
          <w:rFonts w:ascii="Calibri" w:hAnsi="Calibri"/>
          <w:b/>
          <w:color w:val="330066"/>
          <w:sz w:val="28"/>
        </w:rPr>
        <w:t>Assessment of the manage</w:t>
      </w:r>
      <w:r w:rsidR="00A47CBE" w:rsidRPr="00C87F90">
        <w:rPr>
          <w:rFonts w:ascii="Calibri" w:hAnsi="Calibri"/>
          <w:b/>
          <w:color w:val="330066"/>
          <w:sz w:val="28"/>
        </w:rPr>
        <w:t>ment company</w:t>
      </w:r>
    </w:p>
    <w:p w14:paraId="69040C83" w14:textId="77777777" w:rsidR="00CF6032" w:rsidRPr="00C87F90" w:rsidRDefault="00CF6032" w:rsidP="00BA5969">
      <w:pPr>
        <w:tabs>
          <w:tab w:val="left" w:pos="426"/>
        </w:tabs>
        <w:outlineLvl w:val="0"/>
        <w:rPr>
          <w:rFonts w:ascii="Calibri" w:hAnsi="Calibri" w:cs="Calibri"/>
          <w:color w:val="330066"/>
          <w:sz w:val="22"/>
          <w:szCs w:val="22"/>
        </w:rPr>
      </w:pPr>
    </w:p>
    <w:tbl>
      <w:tblPr>
        <w:tblW w:w="978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851"/>
        <w:gridCol w:w="1417"/>
        <w:gridCol w:w="1701"/>
        <w:gridCol w:w="851"/>
        <w:gridCol w:w="142"/>
        <w:gridCol w:w="708"/>
        <w:gridCol w:w="1134"/>
        <w:gridCol w:w="666"/>
        <w:gridCol w:w="1800"/>
        <w:gridCol w:w="511"/>
      </w:tblGrid>
      <w:tr w:rsidR="009C6752" w:rsidRPr="00C87F90" w14:paraId="23749722" w14:textId="77777777" w:rsidTr="001A155D">
        <w:tc>
          <w:tcPr>
            <w:tcW w:w="4820" w:type="dxa"/>
            <w:gridSpan w:val="4"/>
            <w:tcBorders>
              <w:top w:val="single" w:sz="4" w:space="0" w:color="auto"/>
              <w:left w:val="nil"/>
              <w:bottom w:val="single" w:sz="4" w:space="0" w:color="auto"/>
              <w:right w:val="nil"/>
            </w:tcBorders>
            <w:shd w:val="pct5" w:color="auto" w:fill="FFFFFF"/>
          </w:tcPr>
          <w:p w14:paraId="5B60EBA8" w14:textId="77777777" w:rsidR="009C6752" w:rsidRPr="00C87F90" w:rsidRDefault="009C6752" w:rsidP="00936073">
            <w:pPr>
              <w:pStyle w:val="PlainText"/>
              <w:rPr>
                <w:rFonts w:ascii="Calibri" w:hAnsi="Calibri" w:cs="Calibri"/>
                <w:b/>
                <w:color w:val="330066"/>
                <w:sz w:val="24"/>
                <w:szCs w:val="24"/>
              </w:rPr>
            </w:pPr>
            <w:r w:rsidRPr="00C87F90">
              <w:rPr>
                <w:rFonts w:ascii="Calibri" w:hAnsi="Calibri"/>
                <w:b/>
                <w:color w:val="330066"/>
                <w:sz w:val="24"/>
              </w:rPr>
              <w:t xml:space="preserve">6.1 (GROUP) STRUCTURE </w:t>
            </w:r>
            <w:r w:rsidR="00A47CBE" w:rsidRPr="00C87F90">
              <w:rPr>
                <w:rFonts w:ascii="Calibri" w:hAnsi="Calibri"/>
                <w:b/>
                <w:color w:val="330066"/>
                <w:sz w:val="24"/>
              </w:rPr>
              <w:t xml:space="preserve">OF THE </w:t>
            </w:r>
            <w:r w:rsidRPr="00C87F90">
              <w:rPr>
                <w:rFonts w:ascii="Calibri" w:hAnsi="Calibri"/>
                <w:b/>
                <w:color w:val="330066"/>
                <w:sz w:val="24"/>
              </w:rPr>
              <w:t>MANAGE</w:t>
            </w:r>
            <w:r w:rsidR="00A47CBE" w:rsidRPr="00C87F90">
              <w:rPr>
                <w:rFonts w:ascii="Calibri" w:hAnsi="Calibri"/>
                <w:b/>
                <w:color w:val="330066"/>
                <w:sz w:val="24"/>
              </w:rPr>
              <w:t>MENT COMPANY</w:t>
            </w:r>
          </w:p>
        </w:tc>
        <w:tc>
          <w:tcPr>
            <w:tcW w:w="142" w:type="dxa"/>
            <w:tcBorders>
              <w:top w:val="single" w:sz="4" w:space="0" w:color="auto"/>
              <w:left w:val="nil"/>
              <w:bottom w:val="single" w:sz="4" w:space="0" w:color="auto"/>
              <w:right w:val="nil"/>
            </w:tcBorders>
            <w:shd w:val="pct12" w:color="auto" w:fill="FFFFFF"/>
          </w:tcPr>
          <w:p w14:paraId="303D85B7" w14:textId="77777777" w:rsidR="009C6752" w:rsidRPr="00C87F90" w:rsidRDefault="009C6752" w:rsidP="00936073">
            <w:pPr>
              <w:rPr>
                <w:rFonts w:ascii="Calibri" w:hAnsi="Calibri" w:cs="Calibri"/>
                <w:b/>
                <w:color w:val="330066"/>
                <w:sz w:val="24"/>
              </w:rPr>
            </w:pPr>
          </w:p>
        </w:tc>
        <w:tc>
          <w:tcPr>
            <w:tcW w:w="1842" w:type="dxa"/>
            <w:gridSpan w:val="2"/>
            <w:tcBorders>
              <w:top w:val="single" w:sz="4" w:space="0" w:color="auto"/>
              <w:left w:val="nil"/>
              <w:bottom w:val="single" w:sz="4" w:space="0" w:color="auto"/>
              <w:right w:val="nil"/>
            </w:tcBorders>
          </w:tcPr>
          <w:p w14:paraId="433F96B8" w14:textId="77777777" w:rsidR="009C6752" w:rsidRPr="00C87F90" w:rsidRDefault="009C6752" w:rsidP="00936073">
            <w:pPr>
              <w:rPr>
                <w:rFonts w:ascii="Calibri" w:hAnsi="Calibri" w:cs="Calibri"/>
                <w:b/>
                <w:color w:val="330066"/>
                <w:sz w:val="24"/>
              </w:rPr>
            </w:pPr>
          </w:p>
        </w:tc>
        <w:tc>
          <w:tcPr>
            <w:tcW w:w="2977" w:type="dxa"/>
            <w:gridSpan w:val="3"/>
            <w:tcBorders>
              <w:top w:val="single" w:sz="4" w:space="0" w:color="auto"/>
              <w:left w:val="nil"/>
              <w:bottom w:val="single" w:sz="4" w:space="0" w:color="auto"/>
              <w:right w:val="nil"/>
            </w:tcBorders>
            <w:shd w:val="clear" w:color="auto" w:fill="auto"/>
          </w:tcPr>
          <w:p w14:paraId="7985F77E" w14:textId="77777777" w:rsidR="009C6752" w:rsidRPr="00C87F90" w:rsidRDefault="009C6752" w:rsidP="00936073">
            <w:pPr>
              <w:rPr>
                <w:rFonts w:ascii="Calibri" w:hAnsi="Calibri" w:cs="Calibri"/>
                <w:b/>
                <w:color w:val="330066"/>
                <w:sz w:val="24"/>
              </w:rPr>
            </w:pPr>
          </w:p>
        </w:tc>
      </w:tr>
      <w:tr w:rsidR="009C6752" w:rsidRPr="00C87F90" w14:paraId="23661344" w14:textId="77777777" w:rsidTr="001A155D">
        <w:tc>
          <w:tcPr>
            <w:tcW w:w="4820" w:type="dxa"/>
            <w:gridSpan w:val="4"/>
            <w:tcBorders>
              <w:top w:val="single" w:sz="4" w:space="0" w:color="auto"/>
              <w:left w:val="nil"/>
              <w:bottom w:val="single" w:sz="4" w:space="0" w:color="auto"/>
              <w:right w:val="nil"/>
            </w:tcBorders>
            <w:shd w:val="pct5" w:color="auto" w:fill="FFFFFF"/>
          </w:tcPr>
          <w:p w14:paraId="4AD6BEA7" w14:textId="77777777" w:rsidR="009C6752" w:rsidRPr="00C87F90" w:rsidRDefault="009C6752" w:rsidP="00CD5232">
            <w:pPr>
              <w:rPr>
                <w:rFonts w:ascii="Calibri" w:hAnsi="Calibri" w:cs="Calibri"/>
                <w:color w:val="330066"/>
                <w:sz w:val="22"/>
                <w:szCs w:val="22"/>
              </w:rPr>
            </w:pPr>
            <w:r w:rsidRPr="00C87F90">
              <w:rPr>
                <w:rFonts w:ascii="Calibri" w:hAnsi="Calibri"/>
                <w:color w:val="330066"/>
                <w:sz w:val="22"/>
              </w:rPr>
              <w:t xml:space="preserve">6.1.1 </w:t>
            </w:r>
          </w:p>
          <w:p w14:paraId="2B5CFB90" w14:textId="77777777" w:rsidR="009C6752" w:rsidRPr="00C87F90" w:rsidRDefault="009C6752" w:rsidP="007A3CC2">
            <w:pPr>
              <w:rPr>
                <w:rFonts w:ascii="Calibri" w:hAnsi="Calibri" w:cs="Calibri"/>
                <w:color w:val="330066"/>
                <w:sz w:val="22"/>
                <w:szCs w:val="22"/>
              </w:rPr>
            </w:pPr>
            <w:r w:rsidRPr="00C87F90">
              <w:rPr>
                <w:rFonts w:ascii="Calibri" w:hAnsi="Calibri"/>
                <w:color w:val="330066"/>
                <w:sz w:val="22"/>
              </w:rPr>
              <w:t>Does this concern a self-managed investment company?</w:t>
            </w:r>
          </w:p>
          <w:p w14:paraId="292B968F" w14:textId="77777777" w:rsidR="001A155D" w:rsidRPr="00C87F90" w:rsidRDefault="001A155D" w:rsidP="007A3CC2">
            <w:pPr>
              <w:rPr>
                <w:rFonts w:ascii="Calibri" w:hAnsi="Calibri" w:cs="Calibri"/>
                <w:color w:val="330066"/>
                <w:sz w:val="22"/>
                <w:szCs w:val="22"/>
              </w:rPr>
            </w:pPr>
          </w:p>
          <w:p w14:paraId="083BBE39" w14:textId="77777777" w:rsidR="009C6752" w:rsidRPr="00C87F90" w:rsidRDefault="009C6752">
            <w:pPr>
              <w:pStyle w:val="ListParagraph"/>
              <w:numPr>
                <w:ilvl w:val="0"/>
                <w:numId w:val="12"/>
              </w:numPr>
              <w:rPr>
                <w:rFonts w:ascii="Calibri" w:hAnsi="Calibri" w:cs="Calibri"/>
                <w:color w:val="330066"/>
                <w:sz w:val="22"/>
                <w:szCs w:val="22"/>
              </w:rPr>
            </w:pPr>
            <w:r w:rsidRPr="00C87F90">
              <w:rPr>
                <w:rFonts w:ascii="Calibri" w:hAnsi="Calibri"/>
                <w:color w:val="330066"/>
                <w:sz w:val="22"/>
              </w:rPr>
              <w:t>Yes</w:t>
            </w:r>
          </w:p>
          <w:p w14:paraId="76FD551D" w14:textId="77777777" w:rsidR="009C6752" w:rsidRPr="00C87F90" w:rsidRDefault="009C6752">
            <w:pPr>
              <w:pStyle w:val="ListParagraph"/>
              <w:numPr>
                <w:ilvl w:val="0"/>
                <w:numId w:val="12"/>
              </w:numPr>
              <w:rPr>
                <w:rFonts w:ascii="Calibri" w:hAnsi="Calibri" w:cs="Calibri"/>
                <w:color w:val="330066"/>
                <w:sz w:val="22"/>
                <w:szCs w:val="22"/>
              </w:rPr>
            </w:pPr>
            <w:r w:rsidRPr="00C87F90">
              <w:rPr>
                <w:rFonts w:ascii="Calibri" w:hAnsi="Calibri"/>
                <w:color w:val="330066"/>
                <w:sz w:val="22"/>
              </w:rPr>
              <w:t>No</w:t>
            </w:r>
          </w:p>
          <w:p w14:paraId="6FB73384" w14:textId="77777777" w:rsidR="009C6752" w:rsidRPr="00C87F90" w:rsidRDefault="009C6752">
            <w:pPr>
              <w:pStyle w:val="ListParagraph"/>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62404410" w14:textId="77777777" w:rsidR="009C6752" w:rsidRPr="00C87F90" w:rsidRDefault="009C6752" w:rsidP="00936073">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14:paraId="5680166B" w14:textId="77777777" w:rsidR="009C6752" w:rsidRPr="00C87F90" w:rsidRDefault="009C6752" w:rsidP="00936073">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14:paraId="0AE8E356" w14:textId="77777777" w:rsidR="009C6752" w:rsidRPr="00C87F90" w:rsidRDefault="009C6752" w:rsidP="00936073">
            <w:pPr>
              <w:rPr>
                <w:rFonts w:ascii="Calibri" w:hAnsi="Calibri" w:cs="Calibri"/>
                <w:color w:val="330066"/>
                <w:sz w:val="22"/>
                <w:szCs w:val="22"/>
              </w:rPr>
            </w:pPr>
          </w:p>
        </w:tc>
      </w:tr>
      <w:tr w:rsidR="009C6752" w:rsidRPr="00C87F90" w14:paraId="79DE9390" w14:textId="77777777" w:rsidTr="001A155D">
        <w:tc>
          <w:tcPr>
            <w:tcW w:w="4820" w:type="dxa"/>
            <w:gridSpan w:val="4"/>
            <w:tcBorders>
              <w:top w:val="single" w:sz="4" w:space="0" w:color="auto"/>
              <w:left w:val="nil"/>
              <w:bottom w:val="single" w:sz="4" w:space="0" w:color="auto"/>
              <w:right w:val="nil"/>
            </w:tcBorders>
            <w:shd w:val="pct5" w:color="auto" w:fill="FFFFFF"/>
          </w:tcPr>
          <w:p w14:paraId="1DFDD3F3" w14:textId="77777777" w:rsidR="009C6752" w:rsidRPr="00C87F90" w:rsidRDefault="009C6752" w:rsidP="00742347">
            <w:pPr>
              <w:rPr>
                <w:rFonts w:ascii="Calibri" w:hAnsi="Calibri" w:cs="Calibri"/>
                <w:color w:val="330066"/>
                <w:sz w:val="22"/>
                <w:szCs w:val="22"/>
              </w:rPr>
            </w:pPr>
            <w:r w:rsidRPr="00C87F90">
              <w:rPr>
                <w:rFonts w:ascii="Calibri" w:hAnsi="Calibri"/>
                <w:color w:val="330066"/>
                <w:sz w:val="22"/>
              </w:rPr>
              <w:t>6.1.2</w:t>
            </w:r>
          </w:p>
          <w:p w14:paraId="2DB8C641" w14:textId="77777777" w:rsidR="009C6752" w:rsidRPr="00C87F90" w:rsidRDefault="009C6752" w:rsidP="00675678">
            <w:pPr>
              <w:rPr>
                <w:rFonts w:ascii="Calibri" w:hAnsi="Calibri" w:cs="Calibri"/>
                <w:color w:val="330066"/>
                <w:sz w:val="22"/>
                <w:szCs w:val="22"/>
              </w:rPr>
            </w:pPr>
            <w:r w:rsidRPr="00C87F90">
              <w:rPr>
                <w:rFonts w:ascii="Calibri" w:hAnsi="Calibri"/>
                <w:color w:val="330066"/>
                <w:sz w:val="22"/>
              </w:rPr>
              <w:t>Using an organisation chart (or several organisation charts), provide a clear overview of the group to which the manag</w:t>
            </w:r>
            <w:r w:rsidR="00A47CBE" w:rsidRPr="00C87F90">
              <w:rPr>
                <w:rFonts w:ascii="Calibri" w:hAnsi="Calibri"/>
                <w:color w:val="330066"/>
                <w:sz w:val="22"/>
              </w:rPr>
              <w:t>ement company</w:t>
            </w:r>
            <w:r w:rsidRPr="00C87F90">
              <w:rPr>
                <w:rFonts w:ascii="Calibri" w:hAnsi="Calibri"/>
                <w:color w:val="330066"/>
                <w:sz w:val="22"/>
              </w:rPr>
              <w:t xml:space="preserve"> belongs and the entities to which the manage</w:t>
            </w:r>
            <w:r w:rsidR="00A47CBE" w:rsidRPr="00C87F90">
              <w:rPr>
                <w:rFonts w:ascii="Calibri" w:hAnsi="Calibri"/>
                <w:color w:val="330066"/>
                <w:sz w:val="22"/>
              </w:rPr>
              <w:t>ment company</w:t>
            </w:r>
            <w:r w:rsidRPr="00C87F90">
              <w:rPr>
                <w:rFonts w:ascii="Calibri" w:hAnsi="Calibri"/>
                <w:color w:val="330066"/>
                <w:sz w:val="22"/>
              </w:rPr>
              <w:t xml:space="preserve"> is directly and indirectly</w:t>
            </w:r>
            <w:r w:rsidR="00A47CBE" w:rsidRPr="00C87F90">
              <w:rPr>
                <w:rFonts w:ascii="Calibri" w:hAnsi="Calibri"/>
                <w:color w:val="330066"/>
                <w:sz w:val="22"/>
              </w:rPr>
              <w:t xml:space="preserve"> connected</w:t>
            </w:r>
            <w:r w:rsidRPr="00C87F90">
              <w:rPr>
                <w:rFonts w:ascii="Calibri" w:hAnsi="Calibri"/>
                <w:color w:val="330066"/>
                <w:sz w:val="22"/>
              </w:rPr>
              <w:t xml:space="preserve">. </w:t>
            </w:r>
          </w:p>
          <w:p w14:paraId="249A6F33" w14:textId="77777777" w:rsidR="00DE23C8" w:rsidRPr="00C87F90" w:rsidRDefault="00DE23C8" w:rsidP="00DE23C8">
            <w:pPr>
              <w:rPr>
                <w:rFonts w:ascii="Calibri" w:hAnsi="Calibri" w:cs="Calibri"/>
                <w:color w:val="330066"/>
                <w:sz w:val="22"/>
                <w:szCs w:val="22"/>
              </w:rPr>
            </w:pPr>
          </w:p>
          <w:p w14:paraId="53A8CB39" w14:textId="77777777" w:rsidR="00DE23C8" w:rsidRPr="00C87F90" w:rsidRDefault="00DE23C8" w:rsidP="00DE23C8">
            <w:pPr>
              <w:rPr>
                <w:rFonts w:ascii="Calibri" w:hAnsi="Calibri" w:cs="Calibri"/>
                <w:color w:val="330066"/>
                <w:sz w:val="22"/>
                <w:szCs w:val="22"/>
              </w:rPr>
            </w:pPr>
            <w:r w:rsidRPr="00C87F90">
              <w:rPr>
                <w:rFonts w:ascii="Calibri" w:hAnsi="Calibri"/>
                <w:color w:val="330066"/>
                <w:sz w:val="22"/>
              </w:rPr>
              <w:t xml:space="preserve">In the </w:t>
            </w:r>
            <w:r w:rsidR="00A47CBE" w:rsidRPr="00C87F90">
              <w:rPr>
                <w:rFonts w:ascii="Calibri" w:hAnsi="Calibri"/>
                <w:color w:val="330066"/>
                <w:sz w:val="22"/>
              </w:rPr>
              <w:t>case</w:t>
            </w:r>
            <w:r w:rsidRPr="00C87F90">
              <w:rPr>
                <w:rFonts w:ascii="Calibri" w:hAnsi="Calibri"/>
                <w:color w:val="330066"/>
                <w:sz w:val="22"/>
              </w:rPr>
              <w:t xml:space="preserve"> of shareholdings that appear anywhere in the overview, you must state a percentage. 'Shares' are deemed to also include comparable instruments (in accordance with foreign law). If (potential) rights to acquire shares exist that could change the </w:t>
            </w:r>
            <w:proofErr w:type="gramStart"/>
            <w:r w:rsidRPr="00C87F90">
              <w:rPr>
                <w:rFonts w:ascii="Calibri" w:hAnsi="Calibri"/>
                <w:color w:val="330066"/>
                <w:sz w:val="22"/>
              </w:rPr>
              <w:t>aforementioned percentages</w:t>
            </w:r>
            <w:proofErr w:type="gramEnd"/>
            <w:r w:rsidRPr="00C87F90">
              <w:rPr>
                <w:rFonts w:ascii="Calibri" w:hAnsi="Calibri"/>
                <w:color w:val="330066"/>
                <w:sz w:val="22"/>
              </w:rPr>
              <w:t xml:space="preserve">, then you must specify this. If there are different types of shares, you must state this and specify in an appendix what the effect of this is. </w:t>
            </w:r>
          </w:p>
          <w:p w14:paraId="0D891F6E" w14:textId="77777777" w:rsidR="00DE23C8" w:rsidRPr="00C87F90" w:rsidRDefault="00DE23C8" w:rsidP="00DE23C8">
            <w:pPr>
              <w:rPr>
                <w:rFonts w:ascii="Calibri" w:hAnsi="Calibri" w:cs="Calibri"/>
                <w:color w:val="330066"/>
                <w:sz w:val="22"/>
                <w:szCs w:val="22"/>
              </w:rPr>
            </w:pPr>
          </w:p>
          <w:p w14:paraId="60876AA4" w14:textId="77777777" w:rsidR="00DE23C8" w:rsidRPr="00C87F90" w:rsidRDefault="00DE23C8" w:rsidP="00DE23C8">
            <w:pPr>
              <w:rPr>
                <w:rFonts w:ascii="Calibri" w:hAnsi="Calibri" w:cs="Calibri"/>
                <w:color w:val="330066"/>
                <w:sz w:val="22"/>
                <w:szCs w:val="22"/>
              </w:rPr>
            </w:pPr>
            <w:r w:rsidRPr="00C87F90">
              <w:rPr>
                <w:rFonts w:ascii="Calibri" w:hAnsi="Calibri"/>
                <w:color w:val="330066"/>
                <w:sz w:val="22"/>
              </w:rPr>
              <w:t>You must state the names of the day-to-day policy makers for each legal entity in the overview (see the explanation). If a day</w:t>
            </w:r>
            <w:r w:rsidR="00A47CBE" w:rsidRPr="00C87F90">
              <w:rPr>
                <w:rFonts w:ascii="Calibri" w:hAnsi="Calibri"/>
                <w:color w:val="330066"/>
                <w:sz w:val="22"/>
              </w:rPr>
              <w:t>-</w:t>
            </w:r>
            <w:r w:rsidRPr="00C87F90">
              <w:rPr>
                <w:rFonts w:ascii="Calibri" w:hAnsi="Calibri"/>
                <w:color w:val="330066"/>
                <w:sz w:val="22"/>
              </w:rPr>
              <w:t>to</w:t>
            </w:r>
            <w:r w:rsidR="00A47CBE" w:rsidRPr="00C87F90">
              <w:rPr>
                <w:rFonts w:ascii="Calibri" w:hAnsi="Calibri"/>
                <w:color w:val="330066"/>
                <w:sz w:val="22"/>
              </w:rPr>
              <w:t>-</w:t>
            </w:r>
            <w:r w:rsidRPr="00C87F90">
              <w:rPr>
                <w:rFonts w:ascii="Calibri" w:hAnsi="Calibri"/>
                <w:color w:val="330066"/>
                <w:sz w:val="22"/>
              </w:rPr>
              <w:t>day policy maker is a legal entity, then you must include this legal entity completely in the overview: you must state the day-to-day policy makers of this legal entity and the direct and indirect shareholders with shareholdings in this legal entity.</w:t>
            </w:r>
          </w:p>
          <w:p w14:paraId="461311CF" w14:textId="77777777" w:rsidR="00DE23C8" w:rsidRPr="00C87F90" w:rsidRDefault="00DE23C8" w:rsidP="00DE23C8">
            <w:pPr>
              <w:rPr>
                <w:rFonts w:ascii="Calibri" w:hAnsi="Calibri" w:cs="Calibri"/>
                <w:color w:val="330066"/>
                <w:sz w:val="22"/>
                <w:szCs w:val="22"/>
              </w:rPr>
            </w:pPr>
          </w:p>
          <w:p w14:paraId="649F122E" w14:textId="77777777" w:rsidR="00DE23C8" w:rsidRPr="00C87F90" w:rsidRDefault="00DE23C8" w:rsidP="00DE23C8">
            <w:pPr>
              <w:rPr>
                <w:rFonts w:ascii="Calibri" w:hAnsi="Calibri" w:cs="Calibri"/>
                <w:color w:val="330066"/>
                <w:sz w:val="22"/>
                <w:szCs w:val="22"/>
              </w:rPr>
            </w:pPr>
            <w:r w:rsidRPr="00C87F90">
              <w:rPr>
                <w:rFonts w:ascii="Calibri" w:hAnsi="Calibri"/>
                <w:color w:val="330066"/>
                <w:sz w:val="22"/>
              </w:rPr>
              <w:t xml:space="preserve">Ultimately, it must be possible to trace all shareholdings back to natural persons who are </w:t>
            </w:r>
            <w:r w:rsidRPr="00C87F90">
              <w:rPr>
                <w:rFonts w:ascii="Calibri" w:hAnsi="Calibri"/>
                <w:color w:val="330066"/>
                <w:sz w:val="22"/>
              </w:rPr>
              <w:lastRenderedPageBreak/>
              <w:t>shareholders and/or day-to-day policy makers. With this overview, you also substantiate</w:t>
            </w:r>
            <w:r w:rsidR="00A47CBE" w:rsidRPr="00C87F90">
              <w:rPr>
                <w:rFonts w:ascii="Calibri" w:hAnsi="Calibri"/>
                <w:color w:val="330066"/>
                <w:sz w:val="22"/>
              </w:rPr>
              <w:t xml:space="preserve"> the fact</w:t>
            </w:r>
            <w:r w:rsidRPr="00C87F90">
              <w:rPr>
                <w:rFonts w:ascii="Calibri" w:hAnsi="Calibri"/>
                <w:color w:val="330066"/>
                <w:sz w:val="22"/>
              </w:rPr>
              <w:t xml:space="preserve"> that the manage</w:t>
            </w:r>
            <w:r w:rsidR="00A47CBE" w:rsidRPr="00C87F90">
              <w:rPr>
                <w:rFonts w:ascii="Calibri" w:hAnsi="Calibri"/>
                <w:color w:val="330066"/>
                <w:sz w:val="22"/>
              </w:rPr>
              <w:t>ment company</w:t>
            </w:r>
            <w:r w:rsidRPr="00C87F90">
              <w:rPr>
                <w:rFonts w:ascii="Calibri" w:hAnsi="Calibri"/>
                <w:color w:val="330066"/>
                <w:sz w:val="22"/>
              </w:rPr>
              <w:t xml:space="preserve"> satisfies </w:t>
            </w:r>
            <w:r w:rsidR="00C15F73">
              <w:rPr>
                <w:rFonts w:ascii="Calibri" w:hAnsi="Calibri"/>
                <w:color w:val="330066"/>
                <w:sz w:val="22"/>
              </w:rPr>
              <w:t>A</w:t>
            </w:r>
            <w:r w:rsidR="000113E2">
              <w:rPr>
                <w:rFonts w:ascii="Calibri" w:hAnsi="Calibri"/>
                <w:color w:val="330066"/>
                <w:sz w:val="22"/>
              </w:rPr>
              <w:t>rticle</w:t>
            </w:r>
            <w:r w:rsidR="000113E2" w:rsidRPr="00C87F90">
              <w:rPr>
                <w:rFonts w:ascii="Calibri" w:hAnsi="Calibri"/>
                <w:color w:val="330066"/>
                <w:sz w:val="22"/>
              </w:rPr>
              <w:t xml:space="preserve"> </w:t>
            </w:r>
            <w:r w:rsidRPr="00C87F90">
              <w:rPr>
                <w:rFonts w:ascii="Calibri" w:hAnsi="Calibri"/>
                <w:color w:val="330066"/>
                <w:sz w:val="22"/>
              </w:rPr>
              <w:t xml:space="preserve">4:13 of the </w:t>
            </w:r>
            <w:proofErr w:type="spellStart"/>
            <w:r w:rsidRPr="00C87F90">
              <w:rPr>
                <w:rFonts w:ascii="Calibri" w:hAnsi="Calibri"/>
                <w:color w:val="330066"/>
                <w:sz w:val="22"/>
              </w:rPr>
              <w:t>Wft</w:t>
            </w:r>
            <w:proofErr w:type="spellEnd"/>
            <w:r w:rsidRPr="00C87F90">
              <w:rPr>
                <w:rFonts w:ascii="Calibri" w:hAnsi="Calibri"/>
                <w:color w:val="330066"/>
                <w:sz w:val="22"/>
              </w:rPr>
              <w:t xml:space="preserve"> and you provide insight into the (ultimate) ownership and control relationships. </w:t>
            </w:r>
          </w:p>
          <w:p w14:paraId="458962B3" w14:textId="77777777" w:rsidR="00DE23C8" w:rsidRPr="00C87F90" w:rsidRDefault="00DE23C8" w:rsidP="00DE23C8">
            <w:pPr>
              <w:rPr>
                <w:rFonts w:ascii="Calibri" w:hAnsi="Calibri" w:cs="Calibri"/>
                <w:color w:val="330066"/>
                <w:sz w:val="22"/>
                <w:szCs w:val="22"/>
              </w:rPr>
            </w:pPr>
          </w:p>
          <w:p w14:paraId="429C4DC3" w14:textId="77777777" w:rsidR="00DE23C8" w:rsidRPr="00C87F90" w:rsidRDefault="00DE23C8" w:rsidP="00DE23C8">
            <w:pPr>
              <w:rPr>
                <w:rFonts w:ascii="Calibri" w:hAnsi="Calibri" w:cs="Calibri"/>
                <w:color w:val="330066"/>
                <w:sz w:val="22"/>
                <w:szCs w:val="22"/>
              </w:rPr>
            </w:pPr>
            <w:r w:rsidRPr="00C87F90">
              <w:rPr>
                <w:rFonts w:ascii="Calibri" w:hAnsi="Calibri"/>
                <w:color w:val="330066"/>
                <w:sz w:val="22"/>
              </w:rPr>
              <w:t xml:space="preserve">You must provide a copy of an extract from the commercial register of a foreign institution that is comparable to the Chamber of Commerce for any foreign entities that are listed in the organisation chart. </w:t>
            </w:r>
          </w:p>
          <w:p w14:paraId="015FF86D" w14:textId="77777777" w:rsidR="00DE23C8" w:rsidRPr="00C87F90" w:rsidRDefault="00DE23C8" w:rsidP="00DE23C8">
            <w:pPr>
              <w:rPr>
                <w:rFonts w:ascii="Calibri" w:hAnsi="Calibri" w:cs="Calibri"/>
                <w:color w:val="330066"/>
                <w:sz w:val="22"/>
                <w:szCs w:val="22"/>
              </w:rPr>
            </w:pPr>
          </w:p>
          <w:p w14:paraId="59CA251E" w14:textId="77777777" w:rsidR="00DE23C8" w:rsidRPr="00C87F90" w:rsidRDefault="00DE23C8" w:rsidP="00DE23C8">
            <w:pPr>
              <w:rPr>
                <w:rFonts w:ascii="Calibri" w:hAnsi="Calibri" w:cs="Calibri"/>
                <w:color w:val="330066"/>
                <w:sz w:val="22"/>
                <w:szCs w:val="22"/>
              </w:rPr>
            </w:pPr>
            <w:r w:rsidRPr="00C87F90">
              <w:rPr>
                <w:rFonts w:ascii="Calibri" w:hAnsi="Calibri"/>
                <w:color w:val="330066"/>
                <w:sz w:val="22"/>
              </w:rPr>
              <w:t xml:space="preserve">Also state whether foreign legal entities are subject to any form of </w:t>
            </w:r>
            <w:proofErr w:type="gramStart"/>
            <w:r w:rsidRPr="00C87F90">
              <w:rPr>
                <w:rFonts w:ascii="Calibri" w:hAnsi="Calibri"/>
                <w:color w:val="330066"/>
                <w:sz w:val="22"/>
              </w:rPr>
              <w:t>supervision, and</w:t>
            </w:r>
            <w:proofErr w:type="gramEnd"/>
            <w:r w:rsidRPr="00C87F90">
              <w:rPr>
                <w:rFonts w:ascii="Calibri" w:hAnsi="Calibri"/>
                <w:color w:val="330066"/>
                <w:sz w:val="22"/>
              </w:rPr>
              <w:t xml:space="preserve"> specify for which activity and at which supervisor this is the case. (See the explanation.)</w:t>
            </w:r>
          </w:p>
          <w:p w14:paraId="3AFEE098" w14:textId="77777777" w:rsidR="009C6752" w:rsidRPr="00C87F90" w:rsidRDefault="009C6752" w:rsidP="00CC3452">
            <w:pPr>
              <w:pStyle w:val="PlainText"/>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5EFAED5A" w14:textId="77777777" w:rsidR="009C6752" w:rsidRPr="00C87F90" w:rsidRDefault="009C6752" w:rsidP="00936073">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14:paraId="5B707022" w14:textId="77777777" w:rsidR="009C6752" w:rsidRPr="00C87F90" w:rsidRDefault="009C6752" w:rsidP="00936073">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14:paraId="038AAB69" w14:textId="77777777" w:rsidR="009C6752" w:rsidRPr="00C87F90" w:rsidRDefault="009C6752" w:rsidP="00936073">
            <w:pPr>
              <w:rPr>
                <w:rFonts w:ascii="Calibri" w:hAnsi="Calibri" w:cs="Calibri"/>
                <w:color w:val="330066"/>
                <w:sz w:val="22"/>
                <w:szCs w:val="22"/>
              </w:rPr>
            </w:pPr>
          </w:p>
        </w:tc>
      </w:tr>
      <w:tr w:rsidR="009C6752" w:rsidRPr="00C87F90" w14:paraId="08D86C13" w14:textId="77777777" w:rsidTr="001A155D">
        <w:tc>
          <w:tcPr>
            <w:tcW w:w="4820" w:type="dxa"/>
            <w:gridSpan w:val="4"/>
            <w:tcBorders>
              <w:top w:val="single" w:sz="4" w:space="0" w:color="auto"/>
              <w:left w:val="nil"/>
              <w:bottom w:val="single" w:sz="4" w:space="0" w:color="auto"/>
              <w:right w:val="nil"/>
            </w:tcBorders>
            <w:shd w:val="pct5" w:color="auto" w:fill="FFFFFF"/>
          </w:tcPr>
          <w:p w14:paraId="6ACFF2E5" w14:textId="77777777" w:rsidR="009C6752" w:rsidRPr="00C87F90" w:rsidRDefault="009C6752" w:rsidP="00936073">
            <w:pPr>
              <w:pStyle w:val="PlainText"/>
              <w:rPr>
                <w:rFonts w:ascii="Calibri" w:hAnsi="Calibri" w:cs="Calibri"/>
                <w:b/>
                <w:color w:val="330066"/>
                <w:sz w:val="24"/>
                <w:szCs w:val="24"/>
              </w:rPr>
            </w:pPr>
            <w:r w:rsidRPr="00C87F90">
              <w:rPr>
                <w:rFonts w:ascii="Calibri" w:hAnsi="Calibri"/>
                <w:b/>
                <w:color w:val="330066"/>
                <w:sz w:val="24"/>
              </w:rPr>
              <w:t>6.2 INVESTMENTS</w:t>
            </w:r>
          </w:p>
        </w:tc>
        <w:tc>
          <w:tcPr>
            <w:tcW w:w="142" w:type="dxa"/>
            <w:tcBorders>
              <w:top w:val="single" w:sz="4" w:space="0" w:color="auto"/>
              <w:left w:val="nil"/>
              <w:bottom w:val="single" w:sz="4" w:space="0" w:color="auto"/>
              <w:right w:val="nil"/>
            </w:tcBorders>
            <w:shd w:val="pct12" w:color="auto" w:fill="FFFFFF"/>
          </w:tcPr>
          <w:p w14:paraId="46A6377F" w14:textId="77777777" w:rsidR="009C6752" w:rsidRPr="00C87F90" w:rsidRDefault="009C6752" w:rsidP="00936073">
            <w:pPr>
              <w:rPr>
                <w:rFonts w:ascii="Calibri" w:hAnsi="Calibri" w:cs="Calibri"/>
                <w:b/>
                <w:color w:val="330066"/>
                <w:sz w:val="24"/>
              </w:rPr>
            </w:pPr>
          </w:p>
        </w:tc>
        <w:tc>
          <w:tcPr>
            <w:tcW w:w="1842" w:type="dxa"/>
            <w:gridSpan w:val="2"/>
            <w:tcBorders>
              <w:top w:val="single" w:sz="4" w:space="0" w:color="auto"/>
              <w:left w:val="nil"/>
              <w:bottom w:val="single" w:sz="4" w:space="0" w:color="auto"/>
              <w:right w:val="nil"/>
            </w:tcBorders>
          </w:tcPr>
          <w:p w14:paraId="71ABEA29" w14:textId="77777777" w:rsidR="009C6752" w:rsidRPr="00C87F90" w:rsidRDefault="009C6752" w:rsidP="00936073">
            <w:pPr>
              <w:rPr>
                <w:rFonts w:ascii="Calibri" w:hAnsi="Calibri" w:cs="Calibri"/>
                <w:b/>
                <w:color w:val="330066"/>
                <w:sz w:val="24"/>
              </w:rPr>
            </w:pPr>
          </w:p>
        </w:tc>
        <w:tc>
          <w:tcPr>
            <w:tcW w:w="2977" w:type="dxa"/>
            <w:gridSpan w:val="3"/>
            <w:tcBorders>
              <w:top w:val="single" w:sz="4" w:space="0" w:color="auto"/>
              <w:left w:val="nil"/>
              <w:bottom w:val="single" w:sz="4" w:space="0" w:color="auto"/>
              <w:right w:val="nil"/>
            </w:tcBorders>
            <w:shd w:val="clear" w:color="auto" w:fill="auto"/>
          </w:tcPr>
          <w:p w14:paraId="6B431DBA" w14:textId="77777777" w:rsidR="009C6752" w:rsidRPr="00C87F90" w:rsidRDefault="009C6752" w:rsidP="00936073">
            <w:pPr>
              <w:rPr>
                <w:rFonts w:ascii="Calibri" w:hAnsi="Calibri" w:cs="Calibri"/>
                <w:b/>
                <w:color w:val="330066"/>
                <w:sz w:val="24"/>
              </w:rPr>
            </w:pPr>
          </w:p>
        </w:tc>
      </w:tr>
      <w:tr w:rsidR="009C6752" w:rsidRPr="00C87F90" w14:paraId="631FBC69" w14:textId="77777777" w:rsidTr="001A155D">
        <w:tc>
          <w:tcPr>
            <w:tcW w:w="4820" w:type="dxa"/>
            <w:gridSpan w:val="4"/>
            <w:tcBorders>
              <w:top w:val="single" w:sz="4" w:space="0" w:color="auto"/>
              <w:left w:val="nil"/>
              <w:bottom w:val="single" w:sz="4" w:space="0" w:color="auto"/>
              <w:right w:val="nil"/>
            </w:tcBorders>
            <w:shd w:val="pct5" w:color="auto" w:fill="FFFFFF"/>
          </w:tcPr>
          <w:p w14:paraId="71B6BFFC" w14:textId="77777777" w:rsidR="009C6752" w:rsidRPr="00C87F90" w:rsidRDefault="009C6752" w:rsidP="000720F2">
            <w:pPr>
              <w:pStyle w:val="PlainText"/>
              <w:rPr>
                <w:rFonts w:ascii="Calibri" w:hAnsi="Calibri" w:cs="Calibri"/>
                <w:color w:val="330066"/>
                <w:sz w:val="22"/>
                <w:szCs w:val="22"/>
              </w:rPr>
            </w:pPr>
            <w:r w:rsidRPr="00C87F90">
              <w:rPr>
                <w:rFonts w:ascii="Calibri" w:hAnsi="Calibri"/>
                <w:color w:val="330066"/>
                <w:sz w:val="22"/>
              </w:rPr>
              <w:t xml:space="preserve">6.2.1 </w:t>
            </w:r>
          </w:p>
          <w:p w14:paraId="0AF01166" w14:textId="77777777" w:rsidR="009C6752" w:rsidRPr="00C87F90" w:rsidRDefault="00A47CBE" w:rsidP="000720F2">
            <w:pPr>
              <w:pStyle w:val="PlainText"/>
              <w:rPr>
                <w:rFonts w:ascii="Calibri" w:hAnsi="Calibri" w:cs="Calibri"/>
                <w:color w:val="330066"/>
                <w:sz w:val="22"/>
                <w:szCs w:val="22"/>
              </w:rPr>
            </w:pPr>
            <w:r w:rsidRPr="00C87F90">
              <w:rPr>
                <w:rFonts w:ascii="Calibri" w:hAnsi="Calibri"/>
                <w:color w:val="330066"/>
                <w:sz w:val="22"/>
              </w:rPr>
              <w:t>Place a c</w:t>
            </w:r>
            <w:r w:rsidR="009C6752" w:rsidRPr="00C87F90">
              <w:rPr>
                <w:rFonts w:ascii="Calibri" w:hAnsi="Calibri"/>
                <w:color w:val="330066"/>
                <w:sz w:val="22"/>
              </w:rPr>
              <w:t>heck</w:t>
            </w:r>
            <w:r w:rsidRPr="00C87F90">
              <w:rPr>
                <w:rFonts w:ascii="Calibri" w:hAnsi="Calibri"/>
                <w:color w:val="330066"/>
                <w:sz w:val="22"/>
              </w:rPr>
              <w:t xml:space="preserve"> mark beside</w:t>
            </w:r>
            <w:r w:rsidR="00FF411F" w:rsidRPr="00C87F90">
              <w:rPr>
                <w:rFonts w:ascii="Calibri" w:hAnsi="Calibri"/>
                <w:color w:val="330066"/>
                <w:sz w:val="22"/>
              </w:rPr>
              <w:t xml:space="preserve"> the</w:t>
            </w:r>
            <w:r w:rsidR="009C6752" w:rsidRPr="00C87F90">
              <w:rPr>
                <w:rFonts w:ascii="Calibri" w:hAnsi="Calibri"/>
                <w:color w:val="330066"/>
                <w:sz w:val="22"/>
              </w:rPr>
              <w:t xml:space="preserve"> type of </w:t>
            </w:r>
            <w:r w:rsidR="00AD6D11">
              <w:rPr>
                <w:rFonts w:ascii="Calibri" w:hAnsi="Calibri"/>
                <w:color w:val="330066"/>
                <w:sz w:val="22"/>
              </w:rPr>
              <w:t xml:space="preserve">collective </w:t>
            </w:r>
            <w:r w:rsidR="009C6752" w:rsidRPr="00C87F90">
              <w:rPr>
                <w:rFonts w:ascii="Calibri" w:hAnsi="Calibri"/>
                <w:color w:val="330066"/>
                <w:sz w:val="22"/>
              </w:rPr>
              <w:t xml:space="preserve">investment </w:t>
            </w:r>
            <w:r w:rsidR="00AD6D11">
              <w:rPr>
                <w:rFonts w:ascii="Calibri" w:hAnsi="Calibri"/>
                <w:color w:val="330066"/>
                <w:sz w:val="22"/>
              </w:rPr>
              <w:t xml:space="preserve">schemes </w:t>
            </w:r>
            <w:r w:rsidR="009C6752" w:rsidRPr="00C87F90">
              <w:rPr>
                <w:rFonts w:ascii="Calibri" w:hAnsi="Calibri"/>
                <w:color w:val="330066"/>
                <w:sz w:val="22"/>
              </w:rPr>
              <w:t>the manage</w:t>
            </w:r>
            <w:r w:rsidR="00FF411F" w:rsidRPr="00C87F90">
              <w:rPr>
                <w:rFonts w:ascii="Calibri" w:hAnsi="Calibri"/>
                <w:color w:val="330066"/>
                <w:sz w:val="22"/>
              </w:rPr>
              <w:t>ment company</w:t>
            </w:r>
            <w:r w:rsidR="009C6752" w:rsidRPr="00C87F90">
              <w:rPr>
                <w:rFonts w:ascii="Calibri" w:hAnsi="Calibri"/>
                <w:color w:val="330066"/>
                <w:sz w:val="22"/>
              </w:rPr>
              <w:t xml:space="preserve"> manages or intends to manage: </w:t>
            </w:r>
          </w:p>
          <w:p w14:paraId="36D82A6E" w14:textId="77777777" w:rsidR="009C6752" w:rsidRPr="00C87F90" w:rsidRDefault="009C6752" w:rsidP="000720F2">
            <w:pPr>
              <w:pStyle w:val="PlainText"/>
              <w:rPr>
                <w:rFonts w:ascii="Calibri" w:hAnsi="Calibri" w:cs="Calibri"/>
                <w:color w:val="330066"/>
                <w:sz w:val="22"/>
                <w:szCs w:val="22"/>
              </w:rPr>
            </w:pPr>
          </w:p>
          <w:p w14:paraId="1DE09687" w14:textId="77777777" w:rsidR="009C6752" w:rsidRPr="00C87F90" w:rsidRDefault="009C6752">
            <w:pPr>
              <w:pStyle w:val="PlainText"/>
              <w:numPr>
                <w:ilvl w:val="0"/>
                <w:numId w:val="3"/>
              </w:numPr>
              <w:rPr>
                <w:rFonts w:ascii="Calibri" w:hAnsi="Calibri" w:cs="Calibri"/>
                <w:color w:val="330066"/>
                <w:sz w:val="22"/>
                <w:szCs w:val="22"/>
              </w:rPr>
            </w:pPr>
            <w:r w:rsidRPr="00C87F90">
              <w:rPr>
                <w:rFonts w:ascii="Calibri" w:hAnsi="Calibri"/>
                <w:color w:val="330066"/>
                <w:sz w:val="22"/>
              </w:rPr>
              <w:t>Fund-of-funds</w:t>
            </w:r>
          </w:p>
          <w:p w14:paraId="4BFB8758" w14:textId="77777777" w:rsidR="009C6752" w:rsidRPr="00C87F90" w:rsidRDefault="009C6752">
            <w:pPr>
              <w:pStyle w:val="PlainText"/>
              <w:numPr>
                <w:ilvl w:val="0"/>
                <w:numId w:val="3"/>
              </w:numPr>
              <w:rPr>
                <w:rFonts w:ascii="Calibri" w:hAnsi="Calibri" w:cs="Calibri"/>
                <w:color w:val="330066"/>
                <w:sz w:val="22"/>
                <w:szCs w:val="22"/>
              </w:rPr>
            </w:pPr>
            <w:r w:rsidRPr="00C87F90">
              <w:rPr>
                <w:rFonts w:ascii="Calibri" w:hAnsi="Calibri"/>
                <w:color w:val="330066"/>
                <w:sz w:val="22"/>
              </w:rPr>
              <w:t xml:space="preserve">Real estate </w:t>
            </w:r>
            <w:r w:rsidR="00AD6D11">
              <w:rPr>
                <w:rFonts w:ascii="Calibri" w:hAnsi="Calibri"/>
                <w:color w:val="330066"/>
                <w:sz w:val="22"/>
              </w:rPr>
              <w:t xml:space="preserve">collective </w:t>
            </w:r>
            <w:r w:rsidRPr="00C87F90">
              <w:rPr>
                <w:rFonts w:ascii="Calibri" w:hAnsi="Calibri"/>
                <w:color w:val="330066"/>
                <w:sz w:val="22"/>
              </w:rPr>
              <w:t xml:space="preserve">investment </w:t>
            </w:r>
            <w:r w:rsidR="00AD6D11">
              <w:rPr>
                <w:rFonts w:ascii="Calibri" w:hAnsi="Calibri"/>
                <w:color w:val="330066"/>
                <w:sz w:val="22"/>
              </w:rPr>
              <w:t>schemes</w:t>
            </w:r>
          </w:p>
          <w:p w14:paraId="0B840DB1" w14:textId="77777777" w:rsidR="009C6752" w:rsidRPr="00C87F90" w:rsidRDefault="009C6752">
            <w:pPr>
              <w:pStyle w:val="PlainText"/>
              <w:numPr>
                <w:ilvl w:val="0"/>
                <w:numId w:val="3"/>
              </w:numPr>
              <w:rPr>
                <w:rFonts w:ascii="Calibri" w:hAnsi="Calibri" w:cs="Calibri"/>
                <w:color w:val="330066"/>
                <w:sz w:val="22"/>
                <w:szCs w:val="22"/>
              </w:rPr>
            </w:pPr>
            <w:r w:rsidRPr="00C87F90">
              <w:rPr>
                <w:rFonts w:ascii="Calibri" w:hAnsi="Calibri"/>
                <w:color w:val="330066"/>
                <w:sz w:val="22"/>
              </w:rPr>
              <w:t xml:space="preserve">Private equity </w:t>
            </w:r>
            <w:r w:rsidR="00AD6D11">
              <w:rPr>
                <w:rFonts w:ascii="Calibri" w:hAnsi="Calibri"/>
                <w:color w:val="330066"/>
                <w:sz w:val="22"/>
              </w:rPr>
              <w:t>collective i</w:t>
            </w:r>
            <w:r w:rsidRPr="00C87F90">
              <w:rPr>
                <w:rFonts w:ascii="Calibri" w:hAnsi="Calibri"/>
                <w:color w:val="330066"/>
                <w:sz w:val="22"/>
              </w:rPr>
              <w:t xml:space="preserve">nvestment </w:t>
            </w:r>
            <w:r w:rsidR="00AD6D11">
              <w:rPr>
                <w:rFonts w:ascii="Calibri" w:hAnsi="Calibri"/>
                <w:color w:val="330066"/>
                <w:sz w:val="22"/>
              </w:rPr>
              <w:t>schemes</w:t>
            </w:r>
          </w:p>
          <w:p w14:paraId="640E0728" w14:textId="77777777" w:rsidR="009C6752" w:rsidRPr="00C87F90" w:rsidRDefault="009C6752">
            <w:pPr>
              <w:pStyle w:val="PlainText"/>
              <w:numPr>
                <w:ilvl w:val="0"/>
                <w:numId w:val="3"/>
              </w:numPr>
              <w:rPr>
                <w:rFonts w:ascii="Calibri" w:hAnsi="Calibri" w:cs="Calibri"/>
                <w:color w:val="330066"/>
                <w:sz w:val="22"/>
                <w:szCs w:val="22"/>
              </w:rPr>
            </w:pPr>
            <w:r w:rsidRPr="00C87F90">
              <w:rPr>
                <w:rFonts w:ascii="Calibri" w:hAnsi="Calibri"/>
                <w:color w:val="330066"/>
                <w:sz w:val="22"/>
              </w:rPr>
              <w:t>Hedge funds</w:t>
            </w:r>
          </w:p>
          <w:p w14:paraId="09356ACB" w14:textId="77777777" w:rsidR="009C6752" w:rsidRPr="00C87F90" w:rsidRDefault="009C6752">
            <w:pPr>
              <w:pStyle w:val="PlainText"/>
              <w:numPr>
                <w:ilvl w:val="0"/>
                <w:numId w:val="3"/>
              </w:numPr>
              <w:rPr>
                <w:rFonts w:ascii="Calibri" w:hAnsi="Calibri" w:cs="Calibri"/>
                <w:color w:val="330066"/>
                <w:sz w:val="22"/>
                <w:szCs w:val="22"/>
              </w:rPr>
            </w:pPr>
            <w:r w:rsidRPr="00C87F90">
              <w:rPr>
                <w:rFonts w:ascii="Calibri" w:hAnsi="Calibri"/>
                <w:color w:val="330066"/>
                <w:sz w:val="22"/>
              </w:rPr>
              <w:t xml:space="preserve">Financial instruments </w:t>
            </w:r>
            <w:r w:rsidR="00AD6D11">
              <w:rPr>
                <w:rFonts w:ascii="Calibri" w:hAnsi="Calibri"/>
                <w:color w:val="330066"/>
                <w:sz w:val="22"/>
              </w:rPr>
              <w:t xml:space="preserve">collective </w:t>
            </w:r>
            <w:r w:rsidRPr="00C87F90">
              <w:rPr>
                <w:rFonts w:ascii="Calibri" w:hAnsi="Calibri"/>
                <w:color w:val="330066"/>
                <w:sz w:val="22"/>
              </w:rPr>
              <w:t xml:space="preserve">investment </w:t>
            </w:r>
            <w:r w:rsidR="00AD6D11">
              <w:rPr>
                <w:rFonts w:ascii="Calibri" w:hAnsi="Calibri"/>
                <w:color w:val="330066"/>
                <w:sz w:val="22"/>
              </w:rPr>
              <w:t>schemes</w:t>
            </w:r>
          </w:p>
          <w:p w14:paraId="614E9861" w14:textId="77777777" w:rsidR="009C6752" w:rsidRPr="00C87F90" w:rsidRDefault="009C6752">
            <w:pPr>
              <w:pStyle w:val="PlainText"/>
              <w:numPr>
                <w:ilvl w:val="0"/>
                <w:numId w:val="3"/>
              </w:numPr>
              <w:rPr>
                <w:rFonts w:ascii="Calibri" w:hAnsi="Calibri" w:cs="Calibri"/>
                <w:color w:val="330066"/>
                <w:sz w:val="22"/>
                <w:szCs w:val="22"/>
              </w:rPr>
            </w:pPr>
            <w:r w:rsidRPr="00C87F90">
              <w:rPr>
                <w:rFonts w:ascii="Calibri" w:hAnsi="Calibri"/>
                <w:color w:val="330066"/>
                <w:sz w:val="22"/>
              </w:rPr>
              <w:t xml:space="preserve">UCITS </w:t>
            </w:r>
          </w:p>
          <w:p w14:paraId="1F38A8A4" w14:textId="77777777" w:rsidR="009C6752" w:rsidRPr="00C87F90" w:rsidRDefault="009C6752">
            <w:pPr>
              <w:pStyle w:val="PlainText"/>
              <w:numPr>
                <w:ilvl w:val="0"/>
                <w:numId w:val="3"/>
              </w:numPr>
              <w:rPr>
                <w:rFonts w:ascii="Calibri" w:hAnsi="Calibri" w:cs="Calibri"/>
                <w:color w:val="330066"/>
                <w:sz w:val="22"/>
                <w:szCs w:val="22"/>
              </w:rPr>
            </w:pPr>
            <w:r w:rsidRPr="00C87F90">
              <w:rPr>
                <w:rFonts w:ascii="Calibri" w:hAnsi="Calibri"/>
                <w:color w:val="330066"/>
                <w:sz w:val="22"/>
              </w:rPr>
              <w:t>Exempted</w:t>
            </w:r>
            <w:r w:rsidR="00FF411F" w:rsidRPr="00C87F90">
              <w:rPr>
                <w:rFonts w:ascii="Calibri" w:hAnsi="Calibri"/>
                <w:color w:val="330066"/>
                <w:sz w:val="22"/>
              </w:rPr>
              <w:t xml:space="preserve"> </w:t>
            </w:r>
            <w:r w:rsidR="00AD6D11">
              <w:rPr>
                <w:rFonts w:ascii="Calibri" w:hAnsi="Calibri"/>
                <w:color w:val="330066"/>
                <w:sz w:val="22"/>
              </w:rPr>
              <w:t xml:space="preserve">collective </w:t>
            </w:r>
            <w:r w:rsidR="00FF411F" w:rsidRPr="00C87F90">
              <w:rPr>
                <w:rFonts w:ascii="Calibri" w:hAnsi="Calibri"/>
                <w:color w:val="330066"/>
                <w:sz w:val="22"/>
              </w:rPr>
              <w:t xml:space="preserve">investment </w:t>
            </w:r>
            <w:r w:rsidR="00AD6D11">
              <w:rPr>
                <w:rFonts w:ascii="Calibri" w:hAnsi="Calibri"/>
                <w:color w:val="330066"/>
                <w:sz w:val="22"/>
              </w:rPr>
              <w:t xml:space="preserve">schemes </w:t>
            </w:r>
            <w:r w:rsidRPr="00C87F90">
              <w:rPr>
                <w:rFonts w:ascii="Calibri" w:hAnsi="Calibri"/>
                <w:color w:val="330066"/>
                <w:sz w:val="22"/>
              </w:rPr>
              <w:t>and/or</w:t>
            </w:r>
            <w:r w:rsidR="001C028A" w:rsidRPr="00C87F90">
              <w:rPr>
                <w:rFonts w:ascii="Calibri" w:hAnsi="Calibri"/>
                <w:color w:val="330066"/>
                <w:sz w:val="22"/>
              </w:rPr>
              <w:t xml:space="preserve"> </w:t>
            </w:r>
            <w:r w:rsidR="00AD6D11">
              <w:rPr>
                <w:rFonts w:ascii="Calibri" w:hAnsi="Calibri"/>
                <w:color w:val="330066"/>
                <w:sz w:val="22"/>
              </w:rPr>
              <w:t xml:space="preserve">collective </w:t>
            </w:r>
            <w:r w:rsidRPr="00C87F90">
              <w:rPr>
                <w:rFonts w:ascii="Calibri" w:hAnsi="Calibri"/>
                <w:color w:val="330066"/>
                <w:sz w:val="22"/>
              </w:rPr>
              <w:t xml:space="preserve">investment </w:t>
            </w:r>
            <w:r w:rsidR="00AD6D11">
              <w:rPr>
                <w:rFonts w:ascii="Calibri" w:hAnsi="Calibri"/>
                <w:color w:val="330066"/>
                <w:sz w:val="22"/>
              </w:rPr>
              <w:t xml:space="preserve">schemes </w:t>
            </w:r>
            <w:r w:rsidR="00FF411F" w:rsidRPr="00C87F90">
              <w:rPr>
                <w:rFonts w:ascii="Calibri" w:hAnsi="Calibri"/>
                <w:color w:val="330066"/>
                <w:sz w:val="22"/>
              </w:rPr>
              <w:t>subject to an exception</w:t>
            </w:r>
          </w:p>
          <w:p w14:paraId="5BAA6887" w14:textId="77777777" w:rsidR="009C6752" w:rsidRPr="00C87F90" w:rsidRDefault="009C6752">
            <w:pPr>
              <w:pStyle w:val="PlainText"/>
              <w:numPr>
                <w:ilvl w:val="0"/>
                <w:numId w:val="3"/>
              </w:numPr>
              <w:rPr>
                <w:rFonts w:ascii="Calibri" w:hAnsi="Calibri" w:cs="Calibri"/>
                <w:color w:val="330066"/>
                <w:sz w:val="22"/>
                <w:szCs w:val="22"/>
              </w:rPr>
            </w:pPr>
            <w:r w:rsidRPr="00C87F90">
              <w:rPr>
                <w:rFonts w:ascii="Calibri" w:hAnsi="Calibri"/>
                <w:color w:val="330066"/>
                <w:sz w:val="22"/>
              </w:rPr>
              <w:t>Other</w:t>
            </w:r>
            <w:r w:rsidR="00FF411F" w:rsidRPr="00C87F90">
              <w:rPr>
                <w:rFonts w:ascii="Calibri" w:hAnsi="Calibri"/>
                <w:color w:val="330066"/>
                <w:sz w:val="22"/>
              </w:rPr>
              <w:t xml:space="preserve"> -</w:t>
            </w:r>
            <w:r w:rsidRPr="00C87F90">
              <w:rPr>
                <w:rFonts w:ascii="Calibri" w:hAnsi="Calibri"/>
                <w:color w:val="330066"/>
                <w:sz w:val="22"/>
              </w:rPr>
              <w:t xml:space="preserve"> namely: explain this here.</w:t>
            </w:r>
          </w:p>
          <w:p w14:paraId="3378F1CA" w14:textId="77777777" w:rsidR="009C6752" w:rsidRPr="00C87F90" w:rsidRDefault="009C6752">
            <w:pPr>
              <w:pStyle w:val="PlainText"/>
              <w:ind w:left="360"/>
              <w:rPr>
                <w:rFonts w:ascii="Calibri" w:hAnsi="Calibri" w:cs="Calibri"/>
                <w:color w:val="330066"/>
                <w:sz w:val="22"/>
                <w:szCs w:val="22"/>
              </w:rPr>
            </w:pPr>
          </w:p>
          <w:p w14:paraId="41E097B1" w14:textId="77777777" w:rsidR="009C6752" w:rsidRPr="00C87F90" w:rsidRDefault="00405B4B">
            <w:pPr>
              <w:pStyle w:val="PlainText"/>
              <w:rPr>
                <w:rFonts w:ascii="Calibri" w:hAnsi="Calibri" w:cs="Calibri"/>
                <w:color w:val="330066"/>
                <w:sz w:val="22"/>
                <w:szCs w:val="22"/>
              </w:rPr>
            </w:pPr>
            <w:r w:rsidRPr="00C87F90">
              <w:rPr>
                <w:rFonts w:ascii="Calibri" w:hAnsi="Calibri"/>
                <w:color w:val="330066"/>
                <w:sz w:val="22"/>
              </w:rPr>
              <w:t>(</w:t>
            </w:r>
            <w:proofErr w:type="gramStart"/>
            <w:r w:rsidRPr="00C87F90">
              <w:rPr>
                <w:rFonts w:ascii="Calibri" w:hAnsi="Calibri"/>
                <w:color w:val="330066"/>
                <w:sz w:val="22"/>
              </w:rPr>
              <w:t>multiple</w:t>
            </w:r>
            <w:proofErr w:type="gramEnd"/>
            <w:r w:rsidRPr="00C87F90">
              <w:rPr>
                <w:rFonts w:ascii="Calibri" w:hAnsi="Calibri"/>
                <w:color w:val="330066"/>
                <w:sz w:val="22"/>
              </w:rPr>
              <w:t xml:space="preserve"> answers are possible) </w:t>
            </w:r>
          </w:p>
          <w:p w14:paraId="60283BD0" w14:textId="77777777" w:rsidR="009C6752" w:rsidRPr="00C87F90" w:rsidRDefault="009C6752">
            <w:pPr>
              <w:pStyle w:val="PlainText"/>
              <w:ind w:left="360"/>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028B8497" w14:textId="77777777" w:rsidR="009C6752" w:rsidRPr="00C87F90" w:rsidRDefault="009C6752" w:rsidP="00F2648D">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14:paraId="3D6A4928" w14:textId="77777777" w:rsidR="009C6752" w:rsidRPr="00C87F90" w:rsidRDefault="009C6752" w:rsidP="00F2648D">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14:paraId="31855522" w14:textId="77777777" w:rsidR="009C6752" w:rsidRPr="00C87F90" w:rsidRDefault="009C6752" w:rsidP="00F2648D">
            <w:pPr>
              <w:rPr>
                <w:rFonts w:ascii="Calibri" w:hAnsi="Calibri" w:cs="Calibri"/>
                <w:color w:val="330066"/>
                <w:sz w:val="22"/>
                <w:szCs w:val="22"/>
              </w:rPr>
            </w:pPr>
          </w:p>
        </w:tc>
      </w:tr>
      <w:tr w:rsidR="009C6752" w:rsidRPr="00C87F90" w14:paraId="5D87D6E1" w14:textId="77777777" w:rsidTr="001A155D">
        <w:tc>
          <w:tcPr>
            <w:tcW w:w="4820" w:type="dxa"/>
            <w:gridSpan w:val="4"/>
            <w:tcBorders>
              <w:top w:val="single" w:sz="4" w:space="0" w:color="auto"/>
              <w:left w:val="nil"/>
              <w:bottom w:val="single" w:sz="4" w:space="0" w:color="auto"/>
              <w:right w:val="nil"/>
            </w:tcBorders>
            <w:shd w:val="pct5" w:color="auto" w:fill="FFFFFF"/>
          </w:tcPr>
          <w:p w14:paraId="538BF7C9" w14:textId="77777777" w:rsidR="009C6752" w:rsidRPr="00C87F90" w:rsidRDefault="009C6752" w:rsidP="00F2648D">
            <w:pPr>
              <w:pStyle w:val="PlainText"/>
              <w:rPr>
                <w:rFonts w:ascii="Calibri" w:hAnsi="Calibri" w:cs="Calibri"/>
                <w:color w:val="330066"/>
                <w:sz w:val="22"/>
                <w:szCs w:val="22"/>
              </w:rPr>
            </w:pPr>
            <w:r w:rsidRPr="00C87F90">
              <w:rPr>
                <w:rFonts w:ascii="Calibri" w:hAnsi="Calibri"/>
                <w:color w:val="330066"/>
                <w:sz w:val="22"/>
              </w:rPr>
              <w:t xml:space="preserve">6.2.2 </w:t>
            </w:r>
          </w:p>
          <w:p w14:paraId="3BADCC96" w14:textId="77777777" w:rsidR="009C6752" w:rsidRPr="00C87F90" w:rsidRDefault="009C6752" w:rsidP="00F2648D">
            <w:pPr>
              <w:pStyle w:val="PlainText"/>
              <w:rPr>
                <w:rFonts w:ascii="Calibri" w:hAnsi="Calibri" w:cs="Calibri"/>
                <w:color w:val="330066"/>
                <w:sz w:val="22"/>
                <w:szCs w:val="22"/>
              </w:rPr>
            </w:pPr>
            <w:r w:rsidRPr="00C87F90">
              <w:rPr>
                <w:rFonts w:ascii="Calibri" w:hAnsi="Calibri"/>
                <w:color w:val="330066"/>
                <w:sz w:val="22"/>
              </w:rPr>
              <w:t xml:space="preserve">Geographical location of investments. </w:t>
            </w:r>
            <w:r w:rsidR="00FF411F" w:rsidRPr="00C87F90">
              <w:rPr>
                <w:rFonts w:ascii="Calibri" w:hAnsi="Calibri"/>
                <w:color w:val="330066"/>
                <w:sz w:val="22"/>
              </w:rPr>
              <w:t>Place a check mark beside the location(s)</w:t>
            </w:r>
            <w:r w:rsidRPr="00C87F90">
              <w:rPr>
                <w:rFonts w:ascii="Calibri" w:hAnsi="Calibri"/>
                <w:color w:val="330066"/>
                <w:sz w:val="22"/>
              </w:rPr>
              <w:t xml:space="preserve"> where the </w:t>
            </w:r>
            <w:r w:rsidR="00AD6D11">
              <w:rPr>
                <w:rFonts w:ascii="Calibri" w:hAnsi="Calibri"/>
                <w:color w:val="330066"/>
                <w:sz w:val="22"/>
              </w:rPr>
              <w:t xml:space="preserve">collective </w:t>
            </w:r>
            <w:r w:rsidRPr="00C87F90">
              <w:rPr>
                <w:rFonts w:ascii="Calibri" w:hAnsi="Calibri"/>
                <w:color w:val="330066"/>
                <w:sz w:val="22"/>
              </w:rPr>
              <w:t xml:space="preserve">investment </w:t>
            </w:r>
            <w:r w:rsidR="00AD6D11">
              <w:rPr>
                <w:rFonts w:ascii="Calibri" w:hAnsi="Calibri"/>
                <w:color w:val="330066"/>
                <w:sz w:val="22"/>
              </w:rPr>
              <w:t xml:space="preserve">schemes </w:t>
            </w:r>
            <w:r w:rsidRPr="00C87F90">
              <w:rPr>
                <w:rFonts w:ascii="Calibri" w:hAnsi="Calibri"/>
                <w:color w:val="330066"/>
                <w:sz w:val="22"/>
              </w:rPr>
              <w:t>managed or to be managed by the manage</w:t>
            </w:r>
            <w:r w:rsidR="00FF411F" w:rsidRPr="00C87F90">
              <w:rPr>
                <w:rFonts w:ascii="Calibri" w:hAnsi="Calibri"/>
                <w:color w:val="330066"/>
                <w:sz w:val="22"/>
              </w:rPr>
              <w:t>ment company</w:t>
            </w:r>
            <w:r w:rsidRPr="00C87F90">
              <w:rPr>
                <w:rFonts w:ascii="Calibri" w:hAnsi="Calibri"/>
                <w:color w:val="330066"/>
                <w:sz w:val="22"/>
              </w:rPr>
              <w:t xml:space="preserve"> </w:t>
            </w:r>
            <w:r w:rsidR="00FF411F" w:rsidRPr="00C87F90">
              <w:rPr>
                <w:rFonts w:ascii="Calibri" w:hAnsi="Calibri"/>
                <w:color w:val="330066"/>
                <w:sz w:val="22"/>
              </w:rPr>
              <w:t xml:space="preserve">are </w:t>
            </w:r>
            <w:r w:rsidRPr="00C87F90">
              <w:rPr>
                <w:rFonts w:ascii="Calibri" w:hAnsi="Calibri"/>
                <w:color w:val="330066"/>
                <w:sz w:val="22"/>
              </w:rPr>
              <w:t>invest</w:t>
            </w:r>
            <w:r w:rsidR="00FF411F" w:rsidRPr="00C87F90">
              <w:rPr>
                <w:rFonts w:ascii="Calibri" w:hAnsi="Calibri"/>
                <w:color w:val="330066"/>
                <w:sz w:val="22"/>
              </w:rPr>
              <w:t>ing</w:t>
            </w:r>
            <w:r w:rsidRPr="00C87F90">
              <w:rPr>
                <w:rFonts w:ascii="Calibri" w:hAnsi="Calibri"/>
                <w:color w:val="330066"/>
                <w:sz w:val="22"/>
              </w:rPr>
              <w:t xml:space="preserve"> and/or intend to invest. </w:t>
            </w:r>
          </w:p>
          <w:p w14:paraId="158E65EB" w14:textId="77777777" w:rsidR="00BA15A3" w:rsidRPr="00C87F90" w:rsidRDefault="00BA15A3" w:rsidP="00F2648D">
            <w:pPr>
              <w:pStyle w:val="PlainText"/>
              <w:rPr>
                <w:rFonts w:ascii="Calibri" w:hAnsi="Calibri" w:cs="Calibri"/>
                <w:color w:val="330066"/>
                <w:sz w:val="22"/>
                <w:szCs w:val="22"/>
              </w:rPr>
            </w:pPr>
          </w:p>
          <w:p w14:paraId="12E8B088" w14:textId="77777777" w:rsidR="009C6752" w:rsidRPr="00C87F90" w:rsidRDefault="009C6752">
            <w:pPr>
              <w:pStyle w:val="PlainText"/>
              <w:numPr>
                <w:ilvl w:val="0"/>
                <w:numId w:val="9"/>
              </w:numPr>
              <w:rPr>
                <w:rFonts w:ascii="Calibri" w:hAnsi="Calibri" w:cs="Calibri"/>
                <w:color w:val="330066"/>
                <w:sz w:val="22"/>
                <w:szCs w:val="22"/>
              </w:rPr>
            </w:pPr>
            <w:r w:rsidRPr="00C87F90">
              <w:rPr>
                <w:rFonts w:ascii="Calibri" w:hAnsi="Calibri"/>
                <w:color w:val="330066"/>
                <w:sz w:val="22"/>
              </w:rPr>
              <w:t>Africa</w:t>
            </w:r>
          </w:p>
          <w:p w14:paraId="03C901D0" w14:textId="77777777" w:rsidR="009C6752" w:rsidRPr="00C87F90" w:rsidRDefault="009C6752">
            <w:pPr>
              <w:pStyle w:val="PlainText"/>
              <w:numPr>
                <w:ilvl w:val="0"/>
                <w:numId w:val="8"/>
              </w:numPr>
              <w:rPr>
                <w:rFonts w:ascii="Calibri" w:hAnsi="Calibri" w:cs="Calibri"/>
                <w:color w:val="330066"/>
                <w:sz w:val="22"/>
                <w:szCs w:val="22"/>
              </w:rPr>
            </w:pPr>
            <w:r w:rsidRPr="00C87F90">
              <w:rPr>
                <w:rFonts w:ascii="Calibri" w:hAnsi="Calibri"/>
                <w:color w:val="330066"/>
                <w:sz w:val="22"/>
              </w:rPr>
              <w:t>Asia and Pacific area (not being the Middle East)</w:t>
            </w:r>
          </w:p>
          <w:p w14:paraId="51574913" w14:textId="77777777" w:rsidR="009C6752" w:rsidRPr="00C87F90" w:rsidRDefault="009C6752">
            <w:pPr>
              <w:pStyle w:val="PlainText"/>
              <w:numPr>
                <w:ilvl w:val="0"/>
                <w:numId w:val="8"/>
              </w:numPr>
              <w:rPr>
                <w:rFonts w:ascii="Calibri" w:hAnsi="Calibri" w:cs="Calibri"/>
                <w:color w:val="330066"/>
                <w:sz w:val="22"/>
                <w:szCs w:val="22"/>
              </w:rPr>
            </w:pPr>
            <w:r w:rsidRPr="00C87F90">
              <w:rPr>
                <w:rFonts w:ascii="Calibri" w:hAnsi="Calibri"/>
                <w:color w:val="330066"/>
                <w:sz w:val="22"/>
              </w:rPr>
              <w:t>Europe (EER)</w:t>
            </w:r>
          </w:p>
          <w:p w14:paraId="1C9B46CE" w14:textId="77777777" w:rsidR="009C6752" w:rsidRPr="00C87F90" w:rsidRDefault="009C6752">
            <w:pPr>
              <w:pStyle w:val="PlainText"/>
              <w:numPr>
                <w:ilvl w:val="0"/>
                <w:numId w:val="8"/>
              </w:numPr>
              <w:rPr>
                <w:rFonts w:ascii="Calibri" w:hAnsi="Calibri" w:cs="Calibri"/>
                <w:color w:val="330066"/>
                <w:sz w:val="22"/>
                <w:szCs w:val="22"/>
              </w:rPr>
            </w:pPr>
            <w:r w:rsidRPr="00C87F90">
              <w:rPr>
                <w:rFonts w:ascii="Calibri" w:hAnsi="Calibri"/>
                <w:color w:val="330066"/>
                <w:sz w:val="22"/>
              </w:rPr>
              <w:t>Europe (outside of the EER)</w:t>
            </w:r>
          </w:p>
          <w:p w14:paraId="0BF80BB4" w14:textId="77777777" w:rsidR="009C6752" w:rsidRPr="00C87F90" w:rsidRDefault="009C6752">
            <w:pPr>
              <w:pStyle w:val="PlainText"/>
              <w:numPr>
                <w:ilvl w:val="0"/>
                <w:numId w:val="8"/>
              </w:numPr>
              <w:rPr>
                <w:rFonts w:ascii="Calibri" w:hAnsi="Calibri" w:cs="Calibri"/>
                <w:color w:val="330066"/>
                <w:sz w:val="22"/>
                <w:szCs w:val="22"/>
              </w:rPr>
            </w:pPr>
            <w:r w:rsidRPr="00C87F90">
              <w:rPr>
                <w:rFonts w:ascii="Calibri" w:hAnsi="Calibri"/>
                <w:color w:val="330066"/>
                <w:sz w:val="22"/>
              </w:rPr>
              <w:t>Middle East</w:t>
            </w:r>
          </w:p>
          <w:p w14:paraId="45E5BB14" w14:textId="77777777" w:rsidR="009C6752" w:rsidRPr="00C87F90" w:rsidRDefault="009C6752">
            <w:pPr>
              <w:pStyle w:val="PlainText"/>
              <w:numPr>
                <w:ilvl w:val="0"/>
                <w:numId w:val="8"/>
              </w:numPr>
              <w:rPr>
                <w:rFonts w:ascii="Calibri" w:hAnsi="Calibri" w:cs="Calibri"/>
                <w:color w:val="330066"/>
                <w:sz w:val="22"/>
                <w:szCs w:val="22"/>
              </w:rPr>
            </w:pPr>
            <w:r w:rsidRPr="00C87F90">
              <w:rPr>
                <w:rFonts w:ascii="Calibri" w:hAnsi="Calibri"/>
                <w:color w:val="330066"/>
                <w:sz w:val="22"/>
              </w:rPr>
              <w:lastRenderedPageBreak/>
              <w:t>Netherlands</w:t>
            </w:r>
          </w:p>
          <w:p w14:paraId="1946BB12" w14:textId="77777777" w:rsidR="009C6752" w:rsidRPr="00C87F90" w:rsidRDefault="009C6752">
            <w:pPr>
              <w:pStyle w:val="PlainText"/>
              <w:numPr>
                <w:ilvl w:val="0"/>
                <w:numId w:val="8"/>
              </w:numPr>
              <w:rPr>
                <w:rFonts w:ascii="Calibri" w:hAnsi="Calibri" w:cs="Calibri"/>
                <w:color w:val="330066"/>
                <w:sz w:val="22"/>
                <w:szCs w:val="22"/>
              </w:rPr>
            </w:pPr>
            <w:r w:rsidRPr="00C87F90">
              <w:rPr>
                <w:rFonts w:ascii="Calibri" w:hAnsi="Calibri"/>
                <w:color w:val="330066"/>
                <w:sz w:val="22"/>
              </w:rPr>
              <w:t>North America</w:t>
            </w:r>
          </w:p>
          <w:p w14:paraId="49835BFC" w14:textId="77777777" w:rsidR="009C6752" w:rsidRPr="00C87F90" w:rsidRDefault="009C6752">
            <w:pPr>
              <w:pStyle w:val="PlainText"/>
              <w:numPr>
                <w:ilvl w:val="0"/>
                <w:numId w:val="8"/>
              </w:numPr>
              <w:rPr>
                <w:rFonts w:ascii="Calibri" w:hAnsi="Calibri" w:cs="Calibri"/>
                <w:color w:val="330066"/>
                <w:sz w:val="22"/>
                <w:szCs w:val="22"/>
              </w:rPr>
            </w:pPr>
            <w:r w:rsidRPr="00C87F90">
              <w:rPr>
                <w:rFonts w:ascii="Calibri" w:hAnsi="Calibri"/>
                <w:color w:val="330066"/>
                <w:sz w:val="22"/>
              </w:rPr>
              <w:t xml:space="preserve">South America </w:t>
            </w:r>
          </w:p>
          <w:p w14:paraId="4F6CA019" w14:textId="77777777" w:rsidR="009C6752" w:rsidRPr="00C87F90" w:rsidRDefault="009C6752">
            <w:pPr>
              <w:pStyle w:val="PlainText"/>
              <w:numPr>
                <w:ilvl w:val="0"/>
                <w:numId w:val="3"/>
              </w:numPr>
              <w:rPr>
                <w:rFonts w:ascii="Calibri" w:hAnsi="Calibri" w:cs="Calibri"/>
                <w:color w:val="330066"/>
                <w:sz w:val="22"/>
                <w:szCs w:val="22"/>
              </w:rPr>
            </w:pPr>
            <w:r w:rsidRPr="00C87F90">
              <w:rPr>
                <w:rFonts w:ascii="Calibri" w:hAnsi="Calibri"/>
                <w:color w:val="330066"/>
                <w:sz w:val="22"/>
              </w:rPr>
              <w:t xml:space="preserve">Supra-national (ISO country code X) </w:t>
            </w:r>
          </w:p>
          <w:p w14:paraId="1546B8D9" w14:textId="77777777" w:rsidR="009C6752" w:rsidRPr="00C87F90" w:rsidRDefault="009C6752" w:rsidP="00662F4D">
            <w:pPr>
              <w:pStyle w:val="PlainText"/>
              <w:ind w:left="720"/>
              <w:rPr>
                <w:rFonts w:ascii="Calibri" w:hAnsi="Calibri" w:cs="Calibri"/>
                <w:color w:val="330066"/>
                <w:sz w:val="22"/>
                <w:szCs w:val="22"/>
              </w:rPr>
            </w:pPr>
          </w:p>
          <w:p w14:paraId="552E2789" w14:textId="77777777" w:rsidR="009C6752" w:rsidRPr="00C87F90" w:rsidRDefault="009C6752">
            <w:pPr>
              <w:pStyle w:val="PlainText"/>
              <w:rPr>
                <w:rFonts w:ascii="Calibri" w:hAnsi="Calibri" w:cs="Calibri"/>
                <w:color w:val="330066"/>
                <w:sz w:val="22"/>
                <w:szCs w:val="22"/>
              </w:rPr>
            </w:pPr>
            <w:r w:rsidRPr="00C87F90">
              <w:rPr>
                <w:rFonts w:ascii="Calibri" w:hAnsi="Calibri"/>
                <w:color w:val="330066"/>
                <w:sz w:val="22"/>
              </w:rPr>
              <w:t>(</w:t>
            </w:r>
            <w:proofErr w:type="gramStart"/>
            <w:r w:rsidRPr="00C87F90">
              <w:rPr>
                <w:rFonts w:ascii="Calibri" w:hAnsi="Calibri"/>
                <w:color w:val="330066"/>
                <w:sz w:val="22"/>
              </w:rPr>
              <w:t>multiple</w:t>
            </w:r>
            <w:proofErr w:type="gramEnd"/>
            <w:r w:rsidRPr="00C87F90">
              <w:rPr>
                <w:rFonts w:ascii="Calibri" w:hAnsi="Calibri"/>
                <w:color w:val="330066"/>
                <w:sz w:val="22"/>
              </w:rPr>
              <w:t xml:space="preserve"> answers are possible) </w:t>
            </w:r>
          </w:p>
          <w:p w14:paraId="66AF9047" w14:textId="77777777" w:rsidR="009C6752" w:rsidRPr="00C87F90" w:rsidRDefault="009C6752" w:rsidP="00772C6B">
            <w:pPr>
              <w:pStyle w:val="PlainText"/>
              <w:ind w:left="720"/>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783EE801" w14:textId="77777777" w:rsidR="009C6752" w:rsidRPr="00C87F90" w:rsidRDefault="009C6752" w:rsidP="00F2648D">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14:paraId="20576401" w14:textId="77777777" w:rsidR="009C6752" w:rsidRPr="00C87F90" w:rsidRDefault="009C6752" w:rsidP="00F2648D">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14:paraId="53A434BB" w14:textId="77777777" w:rsidR="009C6752" w:rsidRPr="00C87F90" w:rsidRDefault="009C6752" w:rsidP="00F2648D">
            <w:pPr>
              <w:rPr>
                <w:rFonts w:ascii="Calibri" w:hAnsi="Calibri" w:cs="Calibri"/>
                <w:color w:val="330066"/>
                <w:sz w:val="22"/>
                <w:szCs w:val="22"/>
              </w:rPr>
            </w:pPr>
          </w:p>
        </w:tc>
      </w:tr>
      <w:tr w:rsidR="009C6752" w:rsidRPr="00C87F90" w14:paraId="6AF0C27C" w14:textId="77777777" w:rsidTr="001A155D">
        <w:tc>
          <w:tcPr>
            <w:tcW w:w="4820" w:type="dxa"/>
            <w:gridSpan w:val="4"/>
            <w:tcBorders>
              <w:top w:val="single" w:sz="4" w:space="0" w:color="auto"/>
              <w:left w:val="nil"/>
              <w:bottom w:val="single" w:sz="4" w:space="0" w:color="auto"/>
              <w:right w:val="nil"/>
            </w:tcBorders>
            <w:shd w:val="pct5" w:color="auto" w:fill="FFFFFF"/>
          </w:tcPr>
          <w:p w14:paraId="3F4B53A0" w14:textId="77777777" w:rsidR="009C6752" w:rsidRPr="00C87F90" w:rsidRDefault="009C6752" w:rsidP="00D633D9">
            <w:pPr>
              <w:pStyle w:val="PlainText"/>
              <w:rPr>
                <w:rFonts w:ascii="Calibri" w:hAnsi="Calibri" w:cs="Calibri"/>
                <w:color w:val="330066"/>
                <w:sz w:val="22"/>
                <w:szCs w:val="22"/>
              </w:rPr>
            </w:pPr>
            <w:r w:rsidRPr="00C87F90">
              <w:rPr>
                <w:rFonts w:ascii="Calibri" w:hAnsi="Calibri"/>
                <w:color w:val="330066"/>
                <w:sz w:val="22"/>
              </w:rPr>
              <w:t xml:space="preserve">6.2.3 </w:t>
            </w:r>
          </w:p>
          <w:p w14:paraId="47D3EB74" w14:textId="77777777" w:rsidR="009C6752" w:rsidRPr="00C87F90" w:rsidRDefault="00FF411F" w:rsidP="00D633D9">
            <w:pPr>
              <w:pStyle w:val="PlainText"/>
              <w:rPr>
                <w:rFonts w:ascii="Calibri" w:hAnsi="Calibri" w:cs="Calibri"/>
                <w:color w:val="330066"/>
                <w:sz w:val="22"/>
                <w:szCs w:val="22"/>
              </w:rPr>
            </w:pPr>
            <w:r w:rsidRPr="00C87F90">
              <w:rPr>
                <w:rFonts w:ascii="Calibri" w:hAnsi="Calibri"/>
                <w:color w:val="330066"/>
                <w:sz w:val="22"/>
              </w:rPr>
              <w:t>Place a c</w:t>
            </w:r>
            <w:r w:rsidR="009C6752" w:rsidRPr="00C87F90">
              <w:rPr>
                <w:rFonts w:ascii="Calibri" w:hAnsi="Calibri"/>
                <w:color w:val="330066"/>
                <w:sz w:val="22"/>
              </w:rPr>
              <w:t xml:space="preserve">heck </w:t>
            </w:r>
            <w:r w:rsidRPr="00C87F90">
              <w:rPr>
                <w:rFonts w:ascii="Calibri" w:hAnsi="Calibri"/>
                <w:color w:val="330066"/>
                <w:sz w:val="22"/>
              </w:rPr>
              <w:t xml:space="preserve">mark beside the persons </w:t>
            </w:r>
            <w:r w:rsidR="009C6752" w:rsidRPr="00C87F90">
              <w:rPr>
                <w:rFonts w:ascii="Calibri" w:hAnsi="Calibri"/>
                <w:color w:val="330066"/>
                <w:sz w:val="22"/>
              </w:rPr>
              <w:t xml:space="preserve">to whom the units or shares in the </w:t>
            </w:r>
            <w:r w:rsidR="0086483E">
              <w:rPr>
                <w:rFonts w:ascii="Calibri" w:hAnsi="Calibri"/>
                <w:color w:val="330066"/>
                <w:sz w:val="22"/>
              </w:rPr>
              <w:t xml:space="preserve">collective </w:t>
            </w:r>
            <w:r w:rsidR="009C6752" w:rsidRPr="00C87F90">
              <w:rPr>
                <w:rFonts w:ascii="Calibri" w:hAnsi="Calibri"/>
                <w:color w:val="330066"/>
                <w:sz w:val="22"/>
              </w:rPr>
              <w:t xml:space="preserve">investment </w:t>
            </w:r>
            <w:r w:rsidR="0086483E">
              <w:rPr>
                <w:rFonts w:ascii="Calibri" w:hAnsi="Calibri"/>
                <w:color w:val="330066"/>
                <w:sz w:val="22"/>
              </w:rPr>
              <w:t xml:space="preserve">schemes </w:t>
            </w:r>
            <w:r w:rsidR="009C6752" w:rsidRPr="00C87F90">
              <w:rPr>
                <w:rFonts w:ascii="Calibri" w:hAnsi="Calibri"/>
                <w:color w:val="330066"/>
                <w:sz w:val="22"/>
              </w:rPr>
              <w:t xml:space="preserve">are being marketed. </w:t>
            </w:r>
          </w:p>
          <w:p w14:paraId="27FCA22D" w14:textId="77777777" w:rsidR="00884EAD" w:rsidRPr="00C87F90" w:rsidRDefault="00884EAD" w:rsidP="00D633D9">
            <w:pPr>
              <w:pStyle w:val="PlainText"/>
              <w:rPr>
                <w:rFonts w:ascii="Calibri" w:hAnsi="Calibri" w:cs="Calibri"/>
                <w:color w:val="330066"/>
                <w:sz w:val="22"/>
                <w:szCs w:val="22"/>
              </w:rPr>
            </w:pPr>
          </w:p>
          <w:p w14:paraId="21E65471" w14:textId="77777777" w:rsidR="009C6752" w:rsidRPr="00C87F90" w:rsidRDefault="009C6752">
            <w:pPr>
              <w:pStyle w:val="PlainText"/>
              <w:numPr>
                <w:ilvl w:val="0"/>
                <w:numId w:val="4"/>
              </w:numPr>
              <w:rPr>
                <w:rFonts w:ascii="Calibri" w:hAnsi="Calibri" w:cs="Calibri"/>
                <w:color w:val="330066"/>
                <w:sz w:val="22"/>
                <w:szCs w:val="22"/>
              </w:rPr>
            </w:pPr>
            <w:r w:rsidRPr="00C87F90">
              <w:rPr>
                <w:rFonts w:ascii="Calibri" w:hAnsi="Calibri"/>
                <w:color w:val="330066"/>
                <w:sz w:val="22"/>
              </w:rPr>
              <w:t>Professional investors</w:t>
            </w:r>
          </w:p>
          <w:p w14:paraId="1C424074" w14:textId="77777777" w:rsidR="009C6752" w:rsidRPr="00C87F90" w:rsidRDefault="009C6752">
            <w:pPr>
              <w:pStyle w:val="PlainText"/>
              <w:numPr>
                <w:ilvl w:val="0"/>
                <w:numId w:val="4"/>
              </w:numPr>
              <w:rPr>
                <w:rFonts w:ascii="Calibri" w:hAnsi="Calibri" w:cs="Calibri"/>
                <w:color w:val="330066"/>
                <w:sz w:val="22"/>
                <w:szCs w:val="22"/>
              </w:rPr>
            </w:pPr>
            <w:r w:rsidRPr="00C87F90">
              <w:rPr>
                <w:rFonts w:ascii="Calibri" w:hAnsi="Calibri"/>
                <w:color w:val="330066"/>
                <w:sz w:val="22"/>
              </w:rPr>
              <w:t xml:space="preserve">Non-professional investors </w:t>
            </w:r>
          </w:p>
          <w:p w14:paraId="34AF6DF8" w14:textId="77777777" w:rsidR="009C6752" w:rsidRPr="00C87F90" w:rsidRDefault="009C6752">
            <w:pPr>
              <w:pStyle w:val="PlainText"/>
              <w:rPr>
                <w:rFonts w:ascii="Calibri" w:hAnsi="Calibri" w:cs="Calibri"/>
                <w:color w:val="330066"/>
                <w:sz w:val="22"/>
                <w:szCs w:val="22"/>
              </w:rPr>
            </w:pPr>
            <w:r w:rsidRPr="00C87F90">
              <w:rPr>
                <w:rFonts w:ascii="Calibri" w:hAnsi="Calibri"/>
                <w:color w:val="330066"/>
                <w:sz w:val="22"/>
              </w:rPr>
              <w:t xml:space="preserve"> </w:t>
            </w:r>
          </w:p>
          <w:p w14:paraId="491A960A" w14:textId="77777777" w:rsidR="009C6752" w:rsidRPr="00C87F90" w:rsidRDefault="009C6752">
            <w:pPr>
              <w:pStyle w:val="PlainText"/>
              <w:rPr>
                <w:rFonts w:ascii="Calibri" w:hAnsi="Calibri" w:cs="Calibri"/>
                <w:color w:val="330066"/>
                <w:sz w:val="22"/>
                <w:szCs w:val="22"/>
              </w:rPr>
            </w:pPr>
            <w:r w:rsidRPr="00C87F90">
              <w:rPr>
                <w:rFonts w:ascii="Calibri" w:hAnsi="Calibri"/>
                <w:color w:val="330066"/>
                <w:sz w:val="22"/>
              </w:rPr>
              <w:t>(</w:t>
            </w:r>
            <w:proofErr w:type="gramStart"/>
            <w:r w:rsidRPr="00C87F90">
              <w:rPr>
                <w:rFonts w:ascii="Calibri" w:hAnsi="Calibri"/>
                <w:color w:val="330066"/>
                <w:sz w:val="22"/>
              </w:rPr>
              <w:t>multiple</w:t>
            </w:r>
            <w:proofErr w:type="gramEnd"/>
            <w:r w:rsidRPr="00C87F90">
              <w:rPr>
                <w:rFonts w:ascii="Calibri" w:hAnsi="Calibri"/>
                <w:color w:val="330066"/>
                <w:sz w:val="22"/>
              </w:rPr>
              <w:t xml:space="preserve"> answers are possible) </w:t>
            </w:r>
          </w:p>
          <w:p w14:paraId="1BFADA66" w14:textId="77777777" w:rsidR="009C6752" w:rsidRPr="00C87F90" w:rsidRDefault="009C6752" w:rsidP="00D633D9">
            <w:pPr>
              <w:pStyle w:val="PlainText"/>
              <w:rPr>
                <w:rFonts w:ascii="Calibri" w:hAnsi="Calibri" w:cs="Calibri"/>
                <w:color w:val="330066"/>
                <w:sz w:val="22"/>
                <w:szCs w:val="22"/>
              </w:rPr>
            </w:pPr>
            <w:r w:rsidRPr="00C87F90">
              <w:rPr>
                <w:rFonts w:ascii="Calibri" w:hAnsi="Calibri"/>
                <w:color w:val="330066"/>
                <w:sz w:val="22"/>
              </w:rPr>
              <w:t xml:space="preserve"> </w:t>
            </w:r>
          </w:p>
        </w:tc>
        <w:tc>
          <w:tcPr>
            <w:tcW w:w="142" w:type="dxa"/>
            <w:tcBorders>
              <w:top w:val="single" w:sz="4" w:space="0" w:color="auto"/>
              <w:left w:val="nil"/>
              <w:bottom w:val="single" w:sz="4" w:space="0" w:color="auto"/>
              <w:right w:val="nil"/>
            </w:tcBorders>
            <w:shd w:val="pct12" w:color="auto" w:fill="FFFFFF"/>
          </w:tcPr>
          <w:p w14:paraId="01992997" w14:textId="77777777" w:rsidR="009C6752" w:rsidRPr="00C87F90" w:rsidRDefault="009C6752" w:rsidP="00676784">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14:paraId="6BDD319C" w14:textId="77777777" w:rsidR="009C6752" w:rsidRPr="00C87F90" w:rsidRDefault="009C6752" w:rsidP="00676784">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14:paraId="1FC530E0" w14:textId="77777777" w:rsidR="009C6752" w:rsidRPr="00C87F90" w:rsidRDefault="009C6752" w:rsidP="00676784">
            <w:pPr>
              <w:rPr>
                <w:rFonts w:ascii="Calibri" w:hAnsi="Calibri" w:cs="Calibri"/>
                <w:color w:val="330066"/>
                <w:sz w:val="22"/>
                <w:szCs w:val="22"/>
              </w:rPr>
            </w:pPr>
          </w:p>
        </w:tc>
      </w:tr>
      <w:tr w:rsidR="009C6752" w:rsidRPr="00C87F90" w14:paraId="61E30BCC" w14:textId="77777777" w:rsidTr="001A155D">
        <w:tc>
          <w:tcPr>
            <w:tcW w:w="4820" w:type="dxa"/>
            <w:gridSpan w:val="4"/>
            <w:tcBorders>
              <w:top w:val="single" w:sz="4" w:space="0" w:color="auto"/>
              <w:left w:val="nil"/>
              <w:bottom w:val="single" w:sz="4" w:space="0" w:color="auto"/>
              <w:right w:val="nil"/>
            </w:tcBorders>
            <w:shd w:val="pct5" w:color="auto" w:fill="FFFFFF"/>
          </w:tcPr>
          <w:p w14:paraId="31620955" w14:textId="77777777" w:rsidR="009C6752" w:rsidRPr="00C87F90" w:rsidRDefault="009C6752" w:rsidP="00D633D9">
            <w:pPr>
              <w:pStyle w:val="PlainText"/>
              <w:rPr>
                <w:rFonts w:ascii="Calibri" w:hAnsi="Calibri" w:cs="Calibri"/>
                <w:b/>
                <w:color w:val="330066"/>
                <w:sz w:val="24"/>
                <w:szCs w:val="24"/>
              </w:rPr>
            </w:pPr>
            <w:r w:rsidRPr="00C87F90">
              <w:rPr>
                <w:rFonts w:ascii="Calibri" w:hAnsi="Calibri"/>
                <w:b/>
                <w:color w:val="330066"/>
                <w:sz w:val="24"/>
              </w:rPr>
              <w:t>6.3 DELEGATION</w:t>
            </w:r>
          </w:p>
        </w:tc>
        <w:tc>
          <w:tcPr>
            <w:tcW w:w="142" w:type="dxa"/>
            <w:tcBorders>
              <w:top w:val="single" w:sz="4" w:space="0" w:color="auto"/>
              <w:left w:val="nil"/>
              <w:bottom w:val="single" w:sz="4" w:space="0" w:color="auto"/>
              <w:right w:val="nil"/>
            </w:tcBorders>
            <w:shd w:val="pct12" w:color="auto" w:fill="FFFFFF"/>
          </w:tcPr>
          <w:p w14:paraId="190CC624" w14:textId="77777777" w:rsidR="009C6752" w:rsidRPr="00C87F90" w:rsidRDefault="009C6752" w:rsidP="00676784">
            <w:pPr>
              <w:rPr>
                <w:rFonts w:ascii="Calibri" w:hAnsi="Calibri" w:cs="Calibri"/>
                <w:b/>
                <w:color w:val="330066"/>
                <w:sz w:val="24"/>
              </w:rPr>
            </w:pPr>
          </w:p>
        </w:tc>
        <w:tc>
          <w:tcPr>
            <w:tcW w:w="1842" w:type="dxa"/>
            <w:gridSpan w:val="2"/>
            <w:tcBorders>
              <w:top w:val="single" w:sz="4" w:space="0" w:color="auto"/>
              <w:left w:val="nil"/>
              <w:bottom w:val="single" w:sz="4" w:space="0" w:color="auto"/>
              <w:right w:val="nil"/>
            </w:tcBorders>
          </w:tcPr>
          <w:p w14:paraId="1A1A18C4" w14:textId="77777777" w:rsidR="009C6752" w:rsidRPr="00C87F90" w:rsidRDefault="009C6752" w:rsidP="00676784">
            <w:pPr>
              <w:rPr>
                <w:rFonts w:ascii="Calibri" w:hAnsi="Calibri" w:cs="Calibri"/>
                <w:b/>
                <w:color w:val="330066"/>
                <w:sz w:val="24"/>
              </w:rPr>
            </w:pPr>
          </w:p>
        </w:tc>
        <w:tc>
          <w:tcPr>
            <w:tcW w:w="2977" w:type="dxa"/>
            <w:gridSpan w:val="3"/>
            <w:tcBorders>
              <w:top w:val="single" w:sz="4" w:space="0" w:color="auto"/>
              <w:left w:val="nil"/>
              <w:bottom w:val="single" w:sz="4" w:space="0" w:color="auto"/>
              <w:right w:val="nil"/>
            </w:tcBorders>
            <w:shd w:val="clear" w:color="auto" w:fill="auto"/>
          </w:tcPr>
          <w:p w14:paraId="7634C7D4" w14:textId="77777777" w:rsidR="009C6752" w:rsidRPr="00C87F90" w:rsidRDefault="009C6752" w:rsidP="00676784">
            <w:pPr>
              <w:rPr>
                <w:rFonts w:ascii="Calibri" w:hAnsi="Calibri" w:cs="Calibri"/>
                <w:b/>
                <w:color w:val="330066"/>
                <w:sz w:val="24"/>
              </w:rPr>
            </w:pPr>
          </w:p>
        </w:tc>
      </w:tr>
      <w:tr w:rsidR="009C6752" w:rsidRPr="00C87F90" w14:paraId="358218E2" w14:textId="77777777" w:rsidTr="001A155D">
        <w:tc>
          <w:tcPr>
            <w:tcW w:w="4820" w:type="dxa"/>
            <w:gridSpan w:val="4"/>
            <w:tcBorders>
              <w:top w:val="single" w:sz="4" w:space="0" w:color="auto"/>
              <w:left w:val="nil"/>
              <w:bottom w:val="single" w:sz="4" w:space="0" w:color="auto"/>
              <w:right w:val="nil"/>
            </w:tcBorders>
            <w:shd w:val="pct5" w:color="auto" w:fill="FFFFFF"/>
          </w:tcPr>
          <w:p w14:paraId="5E486DA5" w14:textId="77777777" w:rsidR="009C6752" w:rsidRPr="00C87F90" w:rsidRDefault="009C6752" w:rsidP="00936073">
            <w:pPr>
              <w:pStyle w:val="PlainText"/>
              <w:rPr>
                <w:rFonts w:ascii="Calibri" w:hAnsi="Calibri" w:cs="Calibri"/>
                <w:color w:val="330066"/>
                <w:sz w:val="22"/>
                <w:szCs w:val="22"/>
              </w:rPr>
            </w:pPr>
            <w:r w:rsidRPr="00C87F90">
              <w:rPr>
                <w:rFonts w:ascii="Calibri" w:hAnsi="Calibri"/>
                <w:color w:val="330066"/>
                <w:sz w:val="22"/>
              </w:rPr>
              <w:t xml:space="preserve">6.3.1 </w:t>
            </w:r>
          </w:p>
          <w:p w14:paraId="1BA3394C" w14:textId="77777777" w:rsidR="009C6752" w:rsidRPr="00C87F90" w:rsidRDefault="009C6752" w:rsidP="00936073">
            <w:pPr>
              <w:pStyle w:val="PlainText"/>
              <w:rPr>
                <w:rFonts w:ascii="Calibri" w:hAnsi="Calibri" w:cs="Calibri"/>
                <w:color w:val="330066"/>
                <w:sz w:val="22"/>
                <w:szCs w:val="22"/>
              </w:rPr>
            </w:pPr>
            <w:r w:rsidRPr="00C87F90">
              <w:rPr>
                <w:rFonts w:ascii="Calibri" w:hAnsi="Calibri"/>
                <w:color w:val="330066"/>
                <w:sz w:val="22"/>
              </w:rPr>
              <w:t xml:space="preserve">Provide a clear overview </w:t>
            </w:r>
            <w:r w:rsidR="00FF411F" w:rsidRPr="00C87F90">
              <w:rPr>
                <w:rFonts w:ascii="Calibri" w:hAnsi="Calibri"/>
                <w:color w:val="330066"/>
                <w:sz w:val="22"/>
              </w:rPr>
              <w:t>of the entities -</w:t>
            </w:r>
            <w:r w:rsidR="001C028A" w:rsidRPr="00C87F90">
              <w:rPr>
                <w:rFonts w:ascii="Calibri" w:hAnsi="Calibri"/>
                <w:color w:val="330066"/>
                <w:sz w:val="22"/>
              </w:rPr>
              <w:t xml:space="preserve"> </w:t>
            </w:r>
            <w:r w:rsidRPr="00C87F90">
              <w:rPr>
                <w:rFonts w:ascii="Calibri" w:hAnsi="Calibri"/>
                <w:color w:val="330066"/>
                <w:sz w:val="22"/>
              </w:rPr>
              <w:t>other than an external valuer and/or a prime broker (Article 4(</w:t>
            </w:r>
            <w:proofErr w:type="gramStart"/>
            <w:r w:rsidRPr="00C87F90">
              <w:rPr>
                <w:rFonts w:ascii="Calibri" w:hAnsi="Calibri"/>
                <w:color w:val="330066"/>
                <w:sz w:val="22"/>
              </w:rPr>
              <w:t>1)(</w:t>
            </w:r>
            <w:proofErr w:type="spellStart"/>
            <w:proofErr w:type="gramEnd"/>
            <w:r w:rsidRPr="00C87F90">
              <w:rPr>
                <w:rFonts w:ascii="Calibri" w:hAnsi="Calibri"/>
                <w:color w:val="330066"/>
                <w:sz w:val="22"/>
              </w:rPr>
              <w:t>af</w:t>
            </w:r>
            <w:proofErr w:type="spellEnd"/>
            <w:r w:rsidRPr="00C87F90">
              <w:rPr>
                <w:rFonts w:ascii="Calibri" w:hAnsi="Calibri"/>
                <w:color w:val="330066"/>
                <w:sz w:val="22"/>
              </w:rPr>
              <w:t>) of the AIFM Directive)</w:t>
            </w:r>
            <w:r w:rsidR="001C028A" w:rsidRPr="00C87F90">
              <w:rPr>
                <w:rFonts w:ascii="Calibri" w:hAnsi="Calibri"/>
                <w:color w:val="330066"/>
                <w:sz w:val="22"/>
              </w:rPr>
              <w:t xml:space="preserve"> </w:t>
            </w:r>
            <w:r w:rsidR="00FF411F" w:rsidRPr="00C87F90">
              <w:rPr>
                <w:rFonts w:ascii="Calibri" w:hAnsi="Calibri"/>
                <w:color w:val="330066"/>
                <w:sz w:val="22"/>
              </w:rPr>
              <w:t xml:space="preserve">- to whom the management company </w:t>
            </w:r>
            <w:r w:rsidRPr="00C87F90">
              <w:rPr>
                <w:rFonts w:ascii="Calibri" w:hAnsi="Calibri"/>
                <w:color w:val="330066"/>
                <w:sz w:val="22"/>
              </w:rPr>
              <w:t xml:space="preserve">has delegated or intends to delegate which tasks and in which manner. (See the explanation.) Discuss, in any case, the following aspects: </w:t>
            </w:r>
          </w:p>
          <w:p w14:paraId="5FD9D0BB" w14:textId="77777777" w:rsidR="009C6752" w:rsidRPr="00C87F90" w:rsidRDefault="009C6752">
            <w:pPr>
              <w:pStyle w:val="ListParagraph"/>
              <w:numPr>
                <w:ilvl w:val="0"/>
                <w:numId w:val="15"/>
              </w:numPr>
              <w:rPr>
                <w:rFonts w:ascii="Calibri" w:hAnsi="Calibri" w:cs="Calibri"/>
                <w:color w:val="330066"/>
                <w:sz w:val="22"/>
                <w:szCs w:val="22"/>
              </w:rPr>
            </w:pPr>
            <w:r w:rsidRPr="00C87F90">
              <w:rPr>
                <w:rFonts w:ascii="Calibri" w:hAnsi="Calibri"/>
                <w:color w:val="330066"/>
                <w:sz w:val="22"/>
              </w:rPr>
              <w:t>The delegated tasks</w:t>
            </w:r>
            <w:r w:rsidR="00FF411F" w:rsidRPr="00C87F90">
              <w:rPr>
                <w:rFonts w:ascii="Calibri" w:hAnsi="Calibri"/>
                <w:color w:val="330066"/>
                <w:sz w:val="22"/>
              </w:rPr>
              <w:t>,</w:t>
            </w:r>
            <w:r w:rsidRPr="00C87F90">
              <w:rPr>
                <w:rFonts w:ascii="Calibri" w:hAnsi="Calibri"/>
                <w:color w:val="330066"/>
                <w:sz w:val="22"/>
              </w:rPr>
              <w:t xml:space="preserve"> including the question</w:t>
            </w:r>
            <w:r w:rsidR="00FF411F" w:rsidRPr="00C87F90">
              <w:rPr>
                <w:rFonts w:ascii="Calibri" w:hAnsi="Calibri"/>
                <w:color w:val="330066"/>
                <w:sz w:val="22"/>
              </w:rPr>
              <w:t xml:space="preserve"> of</w:t>
            </w:r>
            <w:r w:rsidRPr="00C87F90">
              <w:rPr>
                <w:rFonts w:ascii="Calibri" w:hAnsi="Calibri"/>
                <w:color w:val="330066"/>
                <w:sz w:val="22"/>
              </w:rPr>
              <w:t xml:space="preserve"> whether this concerns sub-delegation (</w:t>
            </w:r>
            <w:r w:rsidR="00FF411F" w:rsidRPr="00C87F90">
              <w:rPr>
                <w:rFonts w:ascii="Calibri" w:hAnsi="Calibri"/>
                <w:color w:val="330066"/>
                <w:sz w:val="22"/>
              </w:rPr>
              <w:t xml:space="preserve">or </w:t>
            </w:r>
            <w:r w:rsidRPr="00C87F90">
              <w:rPr>
                <w:rFonts w:ascii="Calibri" w:hAnsi="Calibri"/>
                <w:color w:val="330066"/>
                <w:sz w:val="22"/>
              </w:rPr>
              <w:t>whether the possibility to do this exists).</w:t>
            </w:r>
          </w:p>
          <w:p w14:paraId="422971A5" w14:textId="77777777" w:rsidR="009C6752" w:rsidRPr="00C87F90" w:rsidRDefault="009C6752" w:rsidP="00CC3452">
            <w:pPr>
              <w:pStyle w:val="ListParagraph"/>
              <w:numPr>
                <w:ilvl w:val="0"/>
                <w:numId w:val="15"/>
              </w:numPr>
              <w:rPr>
                <w:rFonts w:ascii="Calibri" w:hAnsi="Calibri" w:cs="Calibri"/>
                <w:color w:val="330066"/>
                <w:sz w:val="22"/>
                <w:szCs w:val="22"/>
              </w:rPr>
            </w:pPr>
            <w:r w:rsidRPr="00C87F90">
              <w:rPr>
                <w:rFonts w:ascii="Calibri" w:hAnsi="Calibri"/>
                <w:color w:val="330066"/>
                <w:sz w:val="22"/>
              </w:rPr>
              <w:t>Which activities have been delegated within the group and which activities have been delegated externally.</w:t>
            </w:r>
          </w:p>
          <w:p w14:paraId="4AF9AD5E" w14:textId="77777777" w:rsidR="009C6752" w:rsidRPr="00C87F90" w:rsidRDefault="009C6752" w:rsidP="00CC3452">
            <w:pPr>
              <w:pStyle w:val="ListParagraph"/>
              <w:numPr>
                <w:ilvl w:val="0"/>
                <w:numId w:val="15"/>
              </w:numPr>
              <w:rPr>
                <w:rFonts w:ascii="Calibri" w:hAnsi="Calibri" w:cs="Calibri"/>
                <w:color w:val="330066"/>
                <w:sz w:val="22"/>
                <w:szCs w:val="22"/>
              </w:rPr>
            </w:pPr>
            <w:r w:rsidRPr="00C87F90">
              <w:rPr>
                <w:rFonts w:ascii="Calibri" w:hAnsi="Calibri"/>
                <w:color w:val="330066"/>
                <w:sz w:val="22"/>
              </w:rPr>
              <w:t>State to whom the activities have been delegated and state thereby:</w:t>
            </w:r>
          </w:p>
          <w:p w14:paraId="677CD499" w14:textId="77777777" w:rsidR="009C6752" w:rsidRPr="00C87F90" w:rsidRDefault="009C6752" w:rsidP="00662F4D">
            <w:pPr>
              <w:pStyle w:val="ListParagraph"/>
              <w:rPr>
                <w:rFonts w:ascii="Calibri" w:hAnsi="Calibri" w:cs="Calibri"/>
                <w:color w:val="330066"/>
                <w:sz w:val="22"/>
                <w:szCs w:val="22"/>
              </w:rPr>
            </w:pPr>
            <w:r w:rsidRPr="00C87F90">
              <w:rPr>
                <w:rFonts w:ascii="Calibri" w:hAnsi="Calibri"/>
                <w:color w:val="330066"/>
                <w:sz w:val="22"/>
              </w:rPr>
              <w:t xml:space="preserve">Name of </w:t>
            </w:r>
            <w:r w:rsidR="005529B0" w:rsidRPr="00C87F90">
              <w:rPr>
                <w:rFonts w:ascii="Calibri" w:hAnsi="Calibri"/>
                <w:color w:val="330066"/>
                <w:sz w:val="22"/>
              </w:rPr>
              <w:t xml:space="preserve">the </w:t>
            </w:r>
            <w:proofErr w:type="gramStart"/>
            <w:r w:rsidRPr="00C87F90">
              <w:rPr>
                <w:rFonts w:ascii="Calibri" w:hAnsi="Calibri"/>
                <w:color w:val="330066"/>
                <w:sz w:val="22"/>
              </w:rPr>
              <w:t>organisation;</w:t>
            </w:r>
            <w:proofErr w:type="gramEnd"/>
            <w:r w:rsidRPr="00C87F90">
              <w:rPr>
                <w:rFonts w:ascii="Calibri" w:hAnsi="Calibri"/>
                <w:color w:val="330066"/>
                <w:sz w:val="22"/>
              </w:rPr>
              <w:t xml:space="preserve"> </w:t>
            </w:r>
          </w:p>
          <w:p w14:paraId="3AF4EF8A" w14:textId="77777777" w:rsidR="009C6752" w:rsidRPr="00C87F90" w:rsidRDefault="009C6752" w:rsidP="00662F4D">
            <w:pPr>
              <w:pStyle w:val="ListParagraph"/>
              <w:rPr>
                <w:rFonts w:ascii="Calibri" w:hAnsi="Calibri" w:cs="Calibri"/>
                <w:color w:val="330066"/>
                <w:sz w:val="22"/>
                <w:szCs w:val="22"/>
              </w:rPr>
            </w:pPr>
            <w:r w:rsidRPr="00C87F90">
              <w:rPr>
                <w:rFonts w:ascii="Calibri" w:hAnsi="Calibri"/>
                <w:color w:val="330066"/>
                <w:sz w:val="22"/>
              </w:rPr>
              <w:t xml:space="preserve">Address, postal code and town/city where the organisation is </w:t>
            </w:r>
            <w:proofErr w:type="gramStart"/>
            <w:r w:rsidRPr="00C87F90">
              <w:rPr>
                <w:rFonts w:ascii="Calibri" w:hAnsi="Calibri"/>
                <w:color w:val="330066"/>
                <w:sz w:val="22"/>
              </w:rPr>
              <w:t>established;</w:t>
            </w:r>
            <w:proofErr w:type="gramEnd"/>
            <w:r w:rsidRPr="00C87F90">
              <w:rPr>
                <w:rFonts w:ascii="Calibri" w:hAnsi="Calibri"/>
                <w:color w:val="330066"/>
                <w:sz w:val="22"/>
              </w:rPr>
              <w:t xml:space="preserve"> </w:t>
            </w:r>
          </w:p>
          <w:p w14:paraId="61964192" w14:textId="77777777" w:rsidR="009C6752" w:rsidRPr="00C87F90" w:rsidRDefault="009C6752" w:rsidP="00662F4D">
            <w:pPr>
              <w:pStyle w:val="ListParagraph"/>
              <w:rPr>
                <w:rFonts w:ascii="Calibri" w:hAnsi="Calibri" w:cs="Calibri"/>
                <w:color w:val="330066"/>
                <w:sz w:val="22"/>
                <w:szCs w:val="22"/>
              </w:rPr>
            </w:pPr>
            <w:proofErr w:type="gramStart"/>
            <w:r w:rsidRPr="00C87F90">
              <w:rPr>
                <w:rFonts w:ascii="Calibri" w:hAnsi="Calibri"/>
                <w:color w:val="330066"/>
                <w:sz w:val="22"/>
              </w:rPr>
              <w:t>Country;</w:t>
            </w:r>
            <w:proofErr w:type="gramEnd"/>
            <w:r w:rsidRPr="00C87F90">
              <w:rPr>
                <w:rFonts w:ascii="Calibri" w:hAnsi="Calibri"/>
                <w:color w:val="330066"/>
                <w:sz w:val="22"/>
              </w:rPr>
              <w:t xml:space="preserve"> </w:t>
            </w:r>
          </w:p>
          <w:p w14:paraId="5C5E5FF8" w14:textId="77777777" w:rsidR="009C6752" w:rsidRPr="00C87F90" w:rsidRDefault="009C6752" w:rsidP="00662F4D">
            <w:pPr>
              <w:pStyle w:val="ListParagraph"/>
              <w:rPr>
                <w:rFonts w:ascii="Calibri" w:hAnsi="Calibri" w:cs="Calibri"/>
                <w:color w:val="330066"/>
                <w:sz w:val="22"/>
                <w:szCs w:val="22"/>
              </w:rPr>
            </w:pPr>
            <w:r w:rsidRPr="00C87F90">
              <w:rPr>
                <w:rFonts w:ascii="Calibri" w:hAnsi="Calibri"/>
                <w:color w:val="330066"/>
                <w:sz w:val="22"/>
              </w:rPr>
              <w:t xml:space="preserve">Contact person and telephone number. </w:t>
            </w:r>
          </w:p>
          <w:p w14:paraId="2B949672" w14:textId="77777777" w:rsidR="009C6752" w:rsidRPr="00C87F90" w:rsidRDefault="009C6752" w:rsidP="00CC3452">
            <w:pPr>
              <w:pStyle w:val="ListParagraph"/>
              <w:numPr>
                <w:ilvl w:val="0"/>
                <w:numId w:val="15"/>
              </w:numPr>
              <w:rPr>
                <w:rFonts w:ascii="Calibri" w:hAnsi="Calibri" w:cs="Calibri"/>
                <w:color w:val="330066"/>
                <w:sz w:val="22"/>
                <w:szCs w:val="22"/>
              </w:rPr>
            </w:pPr>
            <w:r w:rsidRPr="00C87F90">
              <w:rPr>
                <w:rFonts w:ascii="Calibri" w:hAnsi="Calibri"/>
                <w:color w:val="330066"/>
                <w:sz w:val="22"/>
              </w:rPr>
              <w:t xml:space="preserve">In which manner have the requirements regarding delegation been satisfied within the meaning of </w:t>
            </w:r>
            <w:r w:rsidR="00C15F73">
              <w:rPr>
                <w:rFonts w:ascii="Calibri" w:hAnsi="Calibri"/>
                <w:color w:val="330066"/>
                <w:sz w:val="22"/>
              </w:rPr>
              <w:t>A</w:t>
            </w:r>
            <w:r w:rsidRPr="00C87F90">
              <w:rPr>
                <w:rFonts w:ascii="Calibri" w:hAnsi="Calibri"/>
                <w:color w:val="330066"/>
                <w:sz w:val="22"/>
              </w:rPr>
              <w:t xml:space="preserve">rticle 20 of the AIFM Directive, or </w:t>
            </w:r>
            <w:r w:rsidR="0086483E">
              <w:rPr>
                <w:rFonts w:ascii="Calibri" w:hAnsi="Calibri"/>
                <w:color w:val="330066"/>
                <w:sz w:val="22"/>
              </w:rPr>
              <w:t>A</w:t>
            </w:r>
            <w:r w:rsidR="009E6005">
              <w:rPr>
                <w:rFonts w:ascii="Calibri" w:hAnsi="Calibri"/>
                <w:color w:val="330066"/>
                <w:sz w:val="22"/>
              </w:rPr>
              <w:t xml:space="preserve">rticle </w:t>
            </w:r>
            <w:r w:rsidRPr="00C87F90">
              <w:rPr>
                <w:rFonts w:ascii="Calibri" w:hAnsi="Calibri"/>
                <w:color w:val="330066"/>
                <w:sz w:val="22"/>
              </w:rPr>
              <w:t xml:space="preserve">4:16 of the </w:t>
            </w:r>
            <w:proofErr w:type="spellStart"/>
            <w:r w:rsidRPr="00C87F90">
              <w:rPr>
                <w:rFonts w:ascii="Calibri" w:hAnsi="Calibri"/>
                <w:color w:val="330066"/>
                <w:sz w:val="22"/>
              </w:rPr>
              <w:t>Wft</w:t>
            </w:r>
            <w:proofErr w:type="spellEnd"/>
            <w:r w:rsidRPr="00C87F90">
              <w:rPr>
                <w:rFonts w:ascii="Calibri" w:hAnsi="Calibri"/>
                <w:color w:val="330066"/>
                <w:sz w:val="22"/>
              </w:rPr>
              <w:t xml:space="preserve"> respectively</w:t>
            </w:r>
            <w:r w:rsidR="005529B0" w:rsidRPr="00C87F90">
              <w:rPr>
                <w:rFonts w:ascii="Calibri" w:hAnsi="Calibri"/>
                <w:color w:val="330066"/>
                <w:sz w:val="22"/>
              </w:rPr>
              <w:t xml:space="preserve"> in conjunction with</w:t>
            </w:r>
            <w:r w:rsidRPr="00C87F90">
              <w:rPr>
                <w:rFonts w:ascii="Calibri" w:hAnsi="Calibri"/>
                <w:color w:val="330066"/>
                <w:sz w:val="22"/>
              </w:rPr>
              <w:t xml:space="preserve"> Article 37a of the </w:t>
            </w:r>
            <w:proofErr w:type="spellStart"/>
            <w:r w:rsidRPr="00C87F90">
              <w:rPr>
                <w:rFonts w:ascii="Calibri" w:hAnsi="Calibri"/>
                <w:color w:val="330066"/>
                <w:sz w:val="22"/>
              </w:rPr>
              <w:t>BGfo</w:t>
            </w:r>
            <w:proofErr w:type="spellEnd"/>
            <w:r w:rsidRPr="00C87F90">
              <w:rPr>
                <w:rFonts w:ascii="Calibri" w:hAnsi="Calibri"/>
                <w:color w:val="330066"/>
                <w:sz w:val="22"/>
              </w:rPr>
              <w:t>).</w:t>
            </w:r>
          </w:p>
          <w:p w14:paraId="7E5C55B9" w14:textId="77777777" w:rsidR="009C6752" w:rsidRPr="00C87F90" w:rsidRDefault="009C6752" w:rsidP="00662F4D">
            <w:pPr>
              <w:rPr>
                <w:rFonts w:ascii="Calibri" w:hAnsi="Calibri" w:cs="Calibri"/>
                <w:color w:val="330066"/>
                <w:sz w:val="22"/>
                <w:szCs w:val="22"/>
              </w:rPr>
            </w:pPr>
          </w:p>
          <w:p w14:paraId="375190E5" w14:textId="77777777" w:rsidR="009C6752" w:rsidRPr="00C87F90" w:rsidRDefault="009C6752" w:rsidP="00FD09B7">
            <w:pPr>
              <w:pStyle w:val="PlainText"/>
              <w:rPr>
                <w:rFonts w:ascii="Calibri" w:eastAsia="Times New Roman" w:hAnsi="Calibri" w:cs="Calibri"/>
                <w:color w:val="330066"/>
                <w:sz w:val="22"/>
                <w:szCs w:val="22"/>
              </w:rPr>
            </w:pPr>
            <w:r w:rsidRPr="00C87F90">
              <w:rPr>
                <w:rFonts w:ascii="Calibri" w:hAnsi="Calibri"/>
                <w:color w:val="330066"/>
                <w:sz w:val="22"/>
              </w:rPr>
              <w:t>Provide copies of delegation agreements, including sub-delegation agreements.</w:t>
            </w:r>
          </w:p>
          <w:p w14:paraId="4F30703D" w14:textId="77777777" w:rsidR="009C6752" w:rsidRDefault="009C6752" w:rsidP="00662F4D">
            <w:pPr>
              <w:rPr>
                <w:rFonts w:ascii="Calibri" w:hAnsi="Calibri" w:cs="Calibri"/>
                <w:color w:val="330066"/>
                <w:sz w:val="22"/>
                <w:szCs w:val="22"/>
              </w:rPr>
            </w:pPr>
          </w:p>
          <w:p w14:paraId="104EC634" w14:textId="77777777" w:rsidR="00B73312" w:rsidRPr="00C87F90" w:rsidRDefault="00B73312" w:rsidP="00662F4D">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9167DE6" w14:textId="77777777" w:rsidR="009C6752" w:rsidRPr="00C87F90" w:rsidRDefault="009C6752" w:rsidP="00936073">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14:paraId="2EE8C58F" w14:textId="77777777" w:rsidR="009C6752" w:rsidRPr="00C87F90" w:rsidRDefault="009C6752" w:rsidP="00936073">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14:paraId="32EFD318" w14:textId="77777777" w:rsidR="009C6752" w:rsidRPr="00C87F90" w:rsidRDefault="009C6752" w:rsidP="00936073">
            <w:pPr>
              <w:rPr>
                <w:rFonts w:ascii="Calibri" w:hAnsi="Calibri" w:cs="Calibri"/>
                <w:color w:val="330066"/>
                <w:sz w:val="22"/>
                <w:szCs w:val="22"/>
              </w:rPr>
            </w:pPr>
          </w:p>
        </w:tc>
      </w:tr>
      <w:tr w:rsidR="009C6752" w:rsidRPr="00C87F90" w14:paraId="223496A2" w14:textId="77777777" w:rsidTr="001A155D">
        <w:tc>
          <w:tcPr>
            <w:tcW w:w="4820" w:type="dxa"/>
            <w:gridSpan w:val="4"/>
            <w:tcBorders>
              <w:top w:val="single" w:sz="4" w:space="0" w:color="auto"/>
              <w:left w:val="nil"/>
              <w:bottom w:val="single" w:sz="4" w:space="0" w:color="auto"/>
              <w:right w:val="nil"/>
            </w:tcBorders>
            <w:shd w:val="pct5" w:color="auto" w:fill="FFFFFF"/>
          </w:tcPr>
          <w:p w14:paraId="5B0175C9" w14:textId="77777777" w:rsidR="009C6752" w:rsidRPr="00C87F90" w:rsidRDefault="009C6752" w:rsidP="00D633D9">
            <w:pPr>
              <w:pStyle w:val="PlainText"/>
              <w:rPr>
                <w:rFonts w:ascii="Calibri" w:hAnsi="Calibri" w:cs="Calibri"/>
                <w:color w:val="330066"/>
                <w:sz w:val="22"/>
                <w:szCs w:val="22"/>
              </w:rPr>
            </w:pPr>
            <w:r w:rsidRPr="00C87F90">
              <w:rPr>
                <w:rFonts w:ascii="Calibri" w:hAnsi="Calibri"/>
                <w:color w:val="330066"/>
                <w:sz w:val="22"/>
              </w:rPr>
              <w:lastRenderedPageBreak/>
              <w:t xml:space="preserve">6.3.2 </w:t>
            </w:r>
          </w:p>
          <w:p w14:paraId="62107822" w14:textId="77777777" w:rsidR="009C6752" w:rsidRPr="00C87F90" w:rsidRDefault="009C6752" w:rsidP="00D633D9">
            <w:pPr>
              <w:pStyle w:val="PlainText"/>
              <w:rPr>
                <w:rFonts w:ascii="Calibri" w:hAnsi="Calibri" w:cs="Calibri"/>
                <w:color w:val="330066"/>
                <w:sz w:val="22"/>
                <w:szCs w:val="22"/>
              </w:rPr>
            </w:pPr>
            <w:r w:rsidRPr="00C87F90">
              <w:rPr>
                <w:rFonts w:ascii="Calibri" w:hAnsi="Calibri"/>
                <w:color w:val="330066"/>
                <w:sz w:val="22"/>
              </w:rPr>
              <w:t>Does the manage</w:t>
            </w:r>
            <w:r w:rsidR="005529B0" w:rsidRPr="00C87F90">
              <w:rPr>
                <w:rFonts w:ascii="Calibri" w:hAnsi="Calibri"/>
                <w:color w:val="330066"/>
                <w:sz w:val="22"/>
              </w:rPr>
              <w:t>ment company</w:t>
            </w:r>
            <w:r w:rsidRPr="00C87F90">
              <w:rPr>
                <w:rFonts w:ascii="Calibri" w:hAnsi="Calibri"/>
                <w:color w:val="330066"/>
                <w:sz w:val="22"/>
              </w:rPr>
              <w:t xml:space="preserve"> make use of one or several external valuers? </w:t>
            </w:r>
          </w:p>
          <w:p w14:paraId="2CDDA192" w14:textId="77777777" w:rsidR="00884EAD" w:rsidRPr="00C87F90" w:rsidRDefault="00884EAD" w:rsidP="00D633D9">
            <w:pPr>
              <w:pStyle w:val="PlainText"/>
              <w:rPr>
                <w:rFonts w:ascii="Calibri" w:hAnsi="Calibri" w:cs="Calibri"/>
                <w:color w:val="330066"/>
                <w:sz w:val="22"/>
                <w:szCs w:val="22"/>
              </w:rPr>
            </w:pPr>
          </w:p>
          <w:p w14:paraId="4D8C231F" w14:textId="77777777" w:rsidR="009C6752" w:rsidRPr="00C87F90" w:rsidRDefault="009C6752" w:rsidP="00344127">
            <w:pPr>
              <w:pStyle w:val="PlainText"/>
              <w:numPr>
                <w:ilvl w:val="0"/>
                <w:numId w:val="5"/>
              </w:numPr>
              <w:rPr>
                <w:rFonts w:ascii="Calibri" w:hAnsi="Calibri" w:cs="Calibri"/>
                <w:color w:val="330066"/>
                <w:sz w:val="22"/>
                <w:szCs w:val="22"/>
              </w:rPr>
            </w:pPr>
            <w:r w:rsidRPr="00C87F90">
              <w:rPr>
                <w:rFonts w:ascii="Calibri" w:hAnsi="Calibri"/>
                <w:color w:val="330066"/>
                <w:sz w:val="22"/>
              </w:rPr>
              <w:t xml:space="preserve">Yes: state the names of these valuers and answer the questions a. through d. </w:t>
            </w:r>
            <w:proofErr w:type="gramStart"/>
            <w:r w:rsidRPr="00C87F90">
              <w:rPr>
                <w:rFonts w:ascii="Calibri" w:hAnsi="Calibri"/>
                <w:color w:val="330066"/>
                <w:sz w:val="22"/>
              </w:rPr>
              <w:t>with regard to</w:t>
            </w:r>
            <w:proofErr w:type="gramEnd"/>
            <w:r w:rsidRPr="00C87F90">
              <w:rPr>
                <w:rFonts w:ascii="Calibri" w:hAnsi="Calibri"/>
                <w:color w:val="330066"/>
                <w:sz w:val="22"/>
              </w:rPr>
              <w:t xml:space="preserve"> each of these valuers. </w:t>
            </w:r>
          </w:p>
          <w:p w14:paraId="142C483D" w14:textId="77777777" w:rsidR="009C6752" w:rsidRPr="00C87F90" w:rsidRDefault="009C6752" w:rsidP="00344127">
            <w:pPr>
              <w:pStyle w:val="PlainText"/>
              <w:numPr>
                <w:ilvl w:val="0"/>
                <w:numId w:val="5"/>
              </w:numPr>
              <w:rPr>
                <w:rFonts w:ascii="Calibri" w:hAnsi="Calibri" w:cs="Calibri"/>
                <w:color w:val="330066"/>
                <w:sz w:val="22"/>
                <w:szCs w:val="22"/>
              </w:rPr>
            </w:pPr>
            <w:r w:rsidRPr="00C87F90">
              <w:rPr>
                <w:rFonts w:ascii="Calibri" w:hAnsi="Calibri"/>
                <w:color w:val="330066"/>
                <w:sz w:val="22"/>
              </w:rPr>
              <w:t xml:space="preserve">No: provide insight into how the internal valuation task is structured in accordance with Article 19(4)(b) of the AIFM Directive, or </w:t>
            </w:r>
            <w:r w:rsidR="00DD2B2B">
              <w:rPr>
                <w:rFonts w:ascii="Calibri" w:hAnsi="Calibri"/>
                <w:color w:val="330066"/>
                <w:sz w:val="22"/>
              </w:rPr>
              <w:t>A</w:t>
            </w:r>
            <w:r w:rsidR="009E6005">
              <w:rPr>
                <w:rFonts w:ascii="Calibri" w:hAnsi="Calibri"/>
                <w:color w:val="330066"/>
                <w:sz w:val="22"/>
              </w:rPr>
              <w:t>rticle</w:t>
            </w:r>
            <w:r w:rsidR="009E6005" w:rsidRPr="00C87F90">
              <w:rPr>
                <w:rFonts w:ascii="Calibri" w:hAnsi="Calibri"/>
                <w:color w:val="330066"/>
                <w:sz w:val="22"/>
              </w:rPr>
              <w:t xml:space="preserve"> </w:t>
            </w:r>
            <w:r w:rsidRPr="00C87F90">
              <w:rPr>
                <w:rFonts w:ascii="Calibri" w:hAnsi="Calibri"/>
                <w:color w:val="330066"/>
                <w:sz w:val="22"/>
              </w:rPr>
              <w:t xml:space="preserve">4:37k of the </w:t>
            </w:r>
            <w:proofErr w:type="spellStart"/>
            <w:r w:rsidRPr="00C87F90">
              <w:rPr>
                <w:rFonts w:ascii="Calibri" w:hAnsi="Calibri"/>
                <w:color w:val="330066"/>
                <w:sz w:val="22"/>
              </w:rPr>
              <w:t>Wft</w:t>
            </w:r>
            <w:proofErr w:type="spellEnd"/>
            <w:r w:rsidRPr="00C87F90">
              <w:rPr>
                <w:rFonts w:ascii="Calibri" w:hAnsi="Calibri"/>
                <w:color w:val="330066"/>
                <w:sz w:val="22"/>
              </w:rPr>
              <w:t xml:space="preserve"> </w:t>
            </w:r>
            <w:r w:rsidR="005529B0" w:rsidRPr="00C87F90">
              <w:rPr>
                <w:rFonts w:ascii="Calibri" w:hAnsi="Calibri"/>
                <w:color w:val="330066"/>
                <w:sz w:val="22"/>
              </w:rPr>
              <w:t>in conjunction with</w:t>
            </w:r>
            <w:r w:rsidRPr="00C87F90">
              <w:rPr>
                <w:rFonts w:ascii="Calibri" w:hAnsi="Calibri"/>
                <w:color w:val="330066"/>
                <w:sz w:val="22"/>
              </w:rPr>
              <w:t xml:space="preserve"> Article 115i of the </w:t>
            </w:r>
            <w:proofErr w:type="spellStart"/>
            <w:r w:rsidRPr="00C87F90">
              <w:rPr>
                <w:rFonts w:ascii="Calibri" w:hAnsi="Calibri"/>
                <w:color w:val="330066"/>
                <w:sz w:val="22"/>
              </w:rPr>
              <w:t>BGfo</w:t>
            </w:r>
            <w:proofErr w:type="spellEnd"/>
            <w:r w:rsidRPr="00C87F90">
              <w:rPr>
                <w:rFonts w:ascii="Calibri" w:hAnsi="Calibri"/>
                <w:color w:val="330066"/>
                <w:sz w:val="22"/>
              </w:rPr>
              <w:t>.</w:t>
            </w:r>
          </w:p>
          <w:p w14:paraId="01DBF5D3" w14:textId="77777777" w:rsidR="009C6752" w:rsidRPr="00C87F90" w:rsidRDefault="009C6752" w:rsidP="00344127">
            <w:pPr>
              <w:pStyle w:val="PlainText"/>
              <w:ind w:left="720"/>
              <w:rPr>
                <w:rFonts w:ascii="Calibri" w:hAnsi="Calibri" w:cs="Calibri"/>
                <w:color w:val="330066"/>
                <w:sz w:val="22"/>
                <w:szCs w:val="22"/>
              </w:rPr>
            </w:pPr>
          </w:p>
          <w:p w14:paraId="6E7252D3" w14:textId="77777777" w:rsidR="009C6752" w:rsidRPr="00C87F90" w:rsidRDefault="009C6752">
            <w:pPr>
              <w:pStyle w:val="PlainText"/>
              <w:numPr>
                <w:ilvl w:val="0"/>
                <w:numId w:val="16"/>
              </w:numPr>
              <w:rPr>
                <w:rFonts w:ascii="Calibri" w:hAnsi="Calibri" w:cs="Calibri"/>
                <w:color w:val="330066"/>
                <w:sz w:val="22"/>
                <w:szCs w:val="22"/>
              </w:rPr>
            </w:pPr>
            <w:r w:rsidRPr="00C87F90">
              <w:rPr>
                <w:rFonts w:ascii="Calibri" w:hAnsi="Calibri"/>
                <w:color w:val="330066"/>
                <w:sz w:val="22"/>
              </w:rPr>
              <w:t>Substantiate in which manner the independence of the valuer(s) is ensured, in accordance with Article 19(4)(a) of the AIFM Directive.</w:t>
            </w:r>
          </w:p>
          <w:p w14:paraId="32E06B2E" w14:textId="77777777" w:rsidR="009C6752" w:rsidRPr="00C87F90" w:rsidRDefault="009C6752">
            <w:pPr>
              <w:pStyle w:val="PlainText"/>
              <w:numPr>
                <w:ilvl w:val="0"/>
                <w:numId w:val="16"/>
              </w:numPr>
              <w:rPr>
                <w:rFonts w:ascii="Calibri" w:hAnsi="Calibri" w:cs="Calibri"/>
                <w:color w:val="330066"/>
                <w:sz w:val="22"/>
                <w:szCs w:val="22"/>
              </w:rPr>
            </w:pPr>
            <w:r w:rsidRPr="00C87F90">
              <w:rPr>
                <w:rFonts w:ascii="Calibri" w:hAnsi="Calibri"/>
                <w:color w:val="330066"/>
                <w:sz w:val="22"/>
              </w:rPr>
              <w:t>Demonstrate, in accordance with Article 19(5)(b) of the AIFM Directive, that the external valuer has sufficient knowledge and expertise.</w:t>
            </w:r>
          </w:p>
          <w:p w14:paraId="667C9E4C" w14:textId="77777777" w:rsidR="009C6752" w:rsidRPr="00C87F90" w:rsidRDefault="009C6752">
            <w:pPr>
              <w:pStyle w:val="PlainText"/>
              <w:numPr>
                <w:ilvl w:val="0"/>
                <w:numId w:val="16"/>
              </w:numPr>
              <w:rPr>
                <w:rFonts w:ascii="Calibri" w:hAnsi="Calibri" w:cs="Calibri"/>
                <w:color w:val="330066"/>
                <w:sz w:val="22"/>
                <w:szCs w:val="22"/>
              </w:rPr>
            </w:pPr>
            <w:r w:rsidRPr="00C87F90">
              <w:rPr>
                <w:rFonts w:ascii="Calibri" w:hAnsi="Calibri"/>
                <w:color w:val="330066"/>
                <w:sz w:val="22"/>
              </w:rPr>
              <w:t>Demonstrate, in accordance with Article 19(5)(a) of the AIFM Directive, that the external valuer is registered in a professional register or is otherwise subject to laws and regulations regarding professional ethics.</w:t>
            </w:r>
          </w:p>
          <w:p w14:paraId="55D1BA9A" w14:textId="77777777" w:rsidR="009C6752" w:rsidRPr="00C87F90" w:rsidRDefault="009C6752" w:rsidP="00CC3452">
            <w:pPr>
              <w:pStyle w:val="PlainText"/>
              <w:numPr>
                <w:ilvl w:val="0"/>
                <w:numId w:val="16"/>
              </w:numPr>
              <w:rPr>
                <w:rFonts w:ascii="Calibri" w:hAnsi="Calibri" w:cs="Calibri"/>
                <w:color w:val="330066"/>
                <w:sz w:val="22"/>
                <w:szCs w:val="22"/>
              </w:rPr>
            </w:pPr>
            <w:r w:rsidRPr="00C87F90">
              <w:rPr>
                <w:rFonts w:ascii="Calibri" w:hAnsi="Calibri"/>
                <w:color w:val="330066"/>
                <w:sz w:val="22"/>
              </w:rPr>
              <w:t>State who the external valuer</w:t>
            </w:r>
            <w:r w:rsidR="005529B0" w:rsidRPr="00C87F90">
              <w:rPr>
                <w:rFonts w:ascii="Calibri" w:hAnsi="Calibri"/>
                <w:color w:val="330066"/>
                <w:sz w:val="22"/>
              </w:rPr>
              <w:t xml:space="preserve"> is</w:t>
            </w:r>
            <w:r w:rsidRPr="00C87F90">
              <w:rPr>
                <w:rFonts w:ascii="Calibri" w:hAnsi="Calibri"/>
                <w:color w:val="330066"/>
                <w:sz w:val="22"/>
              </w:rPr>
              <w:t xml:space="preserve"> and specify:</w:t>
            </w:r>
          </w:p>
          <w:p w14:paraId="69F07C7C" w14:textId="77777777" w:rsidR="009C6752" w:rsidRPr="00C87F90" w:rsidRDefault="009C6752" w:rsidP="00904FF8">
            <w:pPr>
              <w:pStyle w:val="ListParagraph"/>
              <w:rPr>
                <w:rFonts w:ascii="Calibri" w:hAnsi="Calibri" w:cs="Calibri"/>
                <w:color w:val="330066"/>
                <w:sz w:val="22"/>
                <w:szCs w:val="22"/>
              </w:rPr>
            </w:pPr>
            <w:proofErr w:type="gramStart"/>
            <w:r w:rsidRPr="00C87F90">
              <w:rPr>
                <w:rFonts w:ascii="Calibri" w:hAnsi="Calibri"/>
                <w:color w:val="330066"/>
                <w:sz w:val="22"/>
              </w:rPr>
              <w:t>Name;</w:t>
            </w:r>
            <w:proofErr w:type="gramEnd"/>
            <w:r w:rsidRPr="00C87F90">
              <w:rPr>
                <w:rFonts w:ascii="Calibri" w:hAnsi="Calibri"/>
                <w:color w:val="330066"/>
                <w:sz w:val="22"/>
              </w:rPr>
              <w:t xml:space="preserve"> </w:t>
            </w:r>
          </w:p>
          <w:p w14:paraId="49E49962" w14:textId="77777777" w:rsidR="009C6752" w:rsidRPr="00C87F90" w:rsidRDefault="009C6752" w:rsidP="00904FF8">
            <w:pPr>
              <w:pStyle w:val="ListParagraph"/>
              <w:rPr>
                <w:rFonts w:ascii="Calibri" w:hAnsi="Calibri" w:cs="Calibri"/>
                <w:color w:val="330066"/>
                <w:sz w:val="22"/>
                <w:szCs w:val="22"/>
              </w:rPr>
            </w:pPr>
            <w:r w:rsidRPr="00C87F90">
              <w:rPr>
                <w:rFonts w:ascii="Calibri" w:hAnsi="Calibri"/>
                <w:color w:val="330066"/>
                <w:sz w:val="22"/>
              </w:rPr>
              <w:t xml:space="preserve">Address, postal code and town/city where the organisation is </w:t>
            </w:r>
            <w:proofErr w:type="gramStart"/>
            <w:r w:rsidRPr="00C87F90">
              <w:rPr>
                <w:rFonts w:ascii="Calibri" w:hAnsi="Calibri"/>
                <w:color w:val="330066"/>
                <w:sz w:val="22"/>
              </w:rPr>
              <w:t>established;</w:t>
            </w:r>
            <w:proofErr w:type="gramEnd"/>
            <w:r w:rsidRPr="00C87F90">
              <w:rPr>
                <w:rFonts w:ascii="Calibri" w:hAnsi="Calibri"/>
                <w:color w:val="330066"/>
                <w:sz w:val="22"/>
              </w:rPr>
              <w:t xml:space="preserve"> </w:t>
            </w:r>
          </w:p>
          <w:p w14:paraId="61DD1380" w14:textId="77777777" w:rsidR="009C6752" w:rsidRPr="00C87F90" w:rsidRDefault="009C6752" w:rsidP="00904FF8">
            <w:pPr>
              <w:pStyle w:val="ListParagraph"/>
              <w:rPr>
                <w:rFonts w:ascii="Calibri" w:hAnsi="Calibri" w:cs="Calibri"/>
                <w:color w:val="330066"/>
                <w:sz w:val="22"/>
                <w:szCs w:val="22"/>
              </w:rPr>
            </w:pPr>
            <w:proofErr w:type="gramStart"/>
            <w:r w:rsidRPr="00C87F90">
              <w:rPr>
                <w:rFonts w:ascii="Calibri" w:hAnsi="Calibri"/>
                <w:color w:val="330066"/>
                <w:sz w:val="22"/>
              </w:rPr>
              <w:t>Country;</w:t>
            </w:r>
            <w:proofErr w:type="gramEnd"/>
            <w:r w:rsidRPr="00C87F90">
              <w:rPr>
                <w:rFonts w:ascii="Calibri" w:hAnsi="Calibri"/>
                <w:color w:val="330066"/>
                <w:sz w:val="22"/>
              </w:rPr>
              <w:t xml:space="preserve"> </w:t>
            </w:r>
          </w:p>
          <w:p w14:paraId="7941F99A" w14:textId="77777777" w:rsidR="009C6752" w:rsidRPr="00C87F90" w:rsidRDefault="009C6752" w:rsidP="00904FF8">
            <w:pPr>
              <w:pStyle w:val="ListParagraph"/>
              <w:rPr>
                <w:rFonts w:ascii="Calibri" w:hAnsi="Calibri" w:cs="Calibri"/>
                <w:color w:val="330066"/>
                <w:sz w:val="22"/>
                <w:szCs w:val="22"/>
              </w:rPr>
            </w:pPr>
            <w:r w:rsidRPr="00C87F90">
              <w:rPr>
                <w:rFonts w:ascii="Calibri" w:hAnsi="Calibri"/>
                <w:color w:val="330066"/>
                <w:sz w:val="22"/>
              </w:rPr>
              <w:t xml:space="preserve">Contact person and telephone number. </w:t>
            </w:r>
          </w:p>
          <w:p w14:paraId="73117C8F" w14:textId="77777777" w:rsidR="009C6752" w:rsidRPr="00C87F90" w:rsidRDefault="009C6752" w:rsidP="00904FF8">
            <w:pPr>
              <w:pStyle w:val="ListParagraph"/>
              <w:rPr>
                <w:rFonts w:ascii="Calibri" w:hAnsi="Calibri" w:cs="Calibri"/>
                <w:color w:val="330066"/>
                <w:sz w:val="22"/>
                <w:szCs w:val="22"/>
              </w:rPr>
            </w:pPr>
          </w:p>
          <w:p w14:paraId="00E45E48" w14:textId="77777777" w:rsidR="009C6752" w:rsidRPr="00C87F90" w:rsidRDefault="009C6752" w:rsidP="00D633D9">
            <w:pPr>
              <w:pStyle w:val="PlainText"/>
              <w:rPr>
                <w:rFonts w:ascii="Calibri" w:hAnsi="Calibri" w:cs="Calibri"/>
                <w:color w:val="330066"/>
                <w:sz w:val="22"/>
                <w:szCs w:val="22"/>
              </w:rPr>
            </w:pPr>
            <w:r w:rsidRPr="00C87F90">
              <w:rPr>
                <w:rFonts w:ascii="Calibri" w:hAnsi="Calibri"/>
                <w:color w:val="330066"/>
                <w:sz w:val="22"/>
              </w:rPr>
              <w:t>Include proof with the above questions and the agreement(s) with the external valuer(s), including agreements of sub-delegation.</w:t>
            </w:r>
          </w:p>
          <w:p w14:paraId="5401AC06" w14:textId="77777777" w:rsidR="009C6752" w:rsidRPr="00C87F90" w:rsidRDefault="009C6752" w:rsidP="00D42446">
            <w:pPr>
              <w:pStyle w:val="PlainText"/>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5F31410A" w14:textId="77777777" w:rsidR="009C6752" w:rsidRPr="00C87F90" w:rsidRDefault="009C6752" w:rsidP="00676784">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14:paraId="7F990049" w14:textId="77777777" w:rsidR="009C6752" w:rsidRPr="00C87F90" w:rsidRDefault="009C6752" w:rsidP="00676784">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14:paraId="2BACE0B0" w14:textId="77777777" w:rsidR="009C6752" w:rsidRPr="00C87F90" w:rsidRDefault="009C6752" w:rsidP="00676784">
            <w:pPr>
              <w:rPr>
                <w:rFonts w:ascii="Calibri" w:hAnsi="Calibri" w:cs="Calibri"/>
                <w:color w:val="330066"/>
                <w:sz w:val="22"/>
                <w:szCs w:val="22"/>
              </w:rPr>
            </w:pPr>
          </w:p>
        </w:tc>
      </w:tr>
      <w:tr w:rsidR="009C6752" w:rsidRPr="00C87F90" w14:paraId="79A4451D" w14:textId="77777777" w:rsidTr="001A155D">
        <w:tc>
          <w:tcPr>
            <w:tcW w:w="4820" w:type="dxa"/>
            <w:gridSpan w:val="4"/>
            <w:tcBorders>
              <w:top w:val="single" w:sz="4" w:space="0" w:color="auto"/>
              <w:left w:val="nil"/>
              <w:bottom w:val="single" w:sz="4" w:space="0" w:color="auto"/>
              <w:right w:val="nil"/>
            </w:tcBorders>
            <w:shd w:val="pct5" w:color="auto" w:fill="FFFFFF"/>
          </w:tcPr>
          <w:p w14:paraId="56837E65" w14:textId="77777777" w:rsidR="009C6752" w:rsidRPr="00C87F90" w:rsidRDefault="009C6752" w:rsidP="00D633D9">
            <w:pPr>
              <w:pStyle w:val="PlainText"/>
              <w:rPr>
                <w:rFonts w:ascii="Calibri" w:hAnsi="Calibri" w:cs="Calibri"/>
                <w:color w:val="330066"/>
                <w:sz w:val="22"/>
                <w:szCs w:val="22"/>
              </w:rPr>
            </w:pPr>
            <w:r w:rsidRPr="00C87F90">
              <w:rPr>
                <w:rFonts w:ascii="Calibri" w:hAnsi="Calibri"/>
                <w:color w:val="330066"/>
                <w:sz w:val="22"/>
              </w:rPr>
              <w:t xml:space="preserve">6.3.3 </w:t>
            </w:r>
          </w:p>
          <w:p w14:paraId="0D94D5B7" w14:textId="77777777" w:rsidR="009C6752" w:rsidRPr="00C87F90" w:rsidRDefault="009C6752" w:rsidP="00D633D9">
            <w:pPr>
              <w:pStyle w:val="PlainText"/>
              <w:rPr>
                <w:rFonts w:ascii="Calibri" w:hAnsi="Calibri" w:cs="Calibri"/>
                <w:color w:val="330066"/>
                <w:sz w:val="22"/>
                <w:szCs w:val="22"/>
              </w:rPr>
            </w:pPr>
            <w:r w:rsidRPr="00C87F90">
              <w:rPr>
                <w:rFonts w:ascii="Calibri" w:hAnsi="Calibri"/>
                <w:color w:val="330066"/>
                <w:sz w:val="22"/>
              </w:rPr>
              <w:t>Does the manage</w:t>
            </w:r>
            <w:r w:rsidR="005529B0" w:rsidRPr="00C87F90">
              <w:rPr>
                <w:rFonts w:ascii="Calibri" w:hAnsi="Calibri"/>
                <w:color w:val="330066"/>
                <w:sz w:val="22"/>
              </w:rPr>
              <w:t>ment company</w:t>
            </w:r>
            <w:r w:rsidRPr="00C87F90">
              <w:rPr>
                <w:rFonts w:ascii="Calibri" w:hAnsi="Calibri"/>
                <w:color w:val="330066"/>
                <w:sz w:val="22"/>
              </w:rPr>
              <w:t xml:space="preserve"> make use of one or several prime brokers within the meaning of Article 4(</w:t>
            </w:r>
            <w:proofErr w:type="gramStart"/>
            <w:r w:rsidRPr="00C87F90">
              <w:rPr>
                <w:rFonts w:ascii="Calibri" w:hAnsi="Calibri"/>
                <w:color w:val="330066"/>
                <w:sz w:val="22"/>
              </w:rPr>
              <w:t>1)(</w:t>
            </w:r>
            <w:proofErr w:type="spellStart"/>
            <w:proofErr w:type="gramEnd"/>
            <w:r w:rsidRPr="00C87F90">
              <w:rPr>
                <w:rFonts w:ascii="Calibri" w:hAnsi="Calibri"/>
                <w:color w:val="330066"/>
                <w:sz w:val="22"/>
              </w:rPr>
              <w:t>af</w:t>
            </w:r>
            <w:proofErr w:type="spellEnd"/>
            <w:r w:rsidRPr="00C87F90">
              <w:rPr>
                <w:rFonts w:ascii="Calibri" w:hAnsi="Calibri"/>
                <w:color w:val="330066"/>
                <w:sz w:val="22"/>
              </w:rPr>
              <w:t xml:space="preserve">) of the AIFM Directive? (Article 14(3) of the AIFM Directive, or </w:t>
            </w:r>
            <w:r w:rsidR="00DD2B2B">
              <w:rPr>
                <w:rFonts w:ascii="Calibri" w:hAnsi="Calibri"/>
                <w:color w:val="330066"/>
                <w:sz w:val="22"/>
              </w:rPr>
              <w:t>A</w:t>
            </w:r>
            <w:r w:rsidR="009E6005">
              <w:rPr>
                <w:rFonts w:ascii="Calibri" w:hAnsi="Calibri"/>
                <w:color w:val="330066"/>
                <w:sz w:val="22"/>
              </w:rPr>
              <w:t xml:space="preserve">rticle </w:t>
            </w:r>
            <w:r w:rsidRPr="00C87F90">
              <w:rPr>
                <w:rFonts w:ascii="Calibri" w:hAnsi="Calibri"/>
                <w:color w:val="330066"/>
                <w:sz w:val="22"/>
              </w:rPr>
              <w:t xml:space="preserve">4:37e of the </w:t>
            </w:r>
            <w:proofErr w:type="spellStart"/>
            <w:r w:rsidRPr="00C87F90">
              <w:rPr>
                <w:rFonts w:ascii="Calibri" w:hAnsi="Calibri"/>
                <w:color w:val="330066"/>
                <w:sz w:val="22"/>
              </w:rPr>
              <w:t>Wft</w:t>
            </w:r>
            <w:proofErr w:type="spellEnd"/>
            <w:r w:rsidRPr="00C87F90">
              <w:rPr>
                <w:rFonts w:ascii="Calibri" w:hAnsi="Calibri"/>
                <w:color w:val="330066"/>
                <w:sz w:val="22"/>
              </w:rPr>
              <w:t xml:space="preserve"> </w:t>
            </w:r>
            <w:r w:rsidR="005529B0" w:rsidRPr="00C87F90">
              <w:rPr>
                <w:rFonts w:ascii="Calibri" w:hAnsi="Calibri"/>
                <w:color w:val="330066"/>
                <w:sz w:val="22"/>
              </w:rPr>
              <w:t>in conjunction with</w:t>
            </w:r>
            <w:r w:rsidRPr="00C87F90">
              <w:rPr>
                <w:rFonts w:ascii="Calibri" w:hAnsi="Calibri"/>
                <w:color w:val="330066"/>
                <w:sz w:val="22"/>
              </w:rPr>
              <w:t xml:space="preserve"> Article 115</w:t>
            </w:r>
            <w:proofErr w:type="gramStart"/>
            <w:r w:rsidRPr="00C87F90">
              <w:rPr>
                <w:rFonts w:ascii="Calibri" w:hAnsi="Calibri"/>
                <w:color w:val="330066"/>
                <w:sz w:val="22"/>
              </w:rPr>
              <w:t>c(</w:t>
            </w:r>
            <w:proofErr w:type="gramEnd"/>
            <w:r w:rsidRPr="00C87F90">
              <w:rPr>
                <w:rFonts w:ascii="Calibri" w:hAnsi="Calibri"/>
                <w:color w:val="330066"/>
                <w:sz w:val="22"/>
              </w:rPr>
              <w:t xml:space="preserve">2) of the </w:t>
            </w:r>
            <w:proofErr w:type="spellStart"/>
            <w:r w:rsidRPr="00C87F90">
              <w:rPr>
                <w:rFonts w:ascii="Calibri" w:hAnsi="Calibri"/>
                <w:color w:val="330066"/>
                <w:sz w:val="22"/>
              </w:rPr>
              <w:t>BGfo</w:t>
            </w:r>
            <w:proofErr w:type="spellEnd"/>
            <w:r w:rsidRPr="00C87F90">
              <w:rPr>
                <w:rFonts w:ascii="Calibri" w:hAnsi="Calibri"/>
                <w:color w:val="330066"/>
                <w:sz w:val="22"/>
              </w:rPr>
              <w:t>)</w:t>
            </w:r>
          </w:p>
          <w:p w14:paraId="21D78BF9" w14:textId="77777777" w:rsidR="009C6752" w:rsidRPr="00C87F90" w:rsidRDefault="009C6752" w:rsidP="00D633D9">
            <w:pPr>
              <w:pStyle w:val="PlainText"/>
              <w:rPr>
                <w:rFonts w:ascii="Calibri" w:hAnsi="Calibri" w:cs="Calibri"/>
                <w:color w:val="330066"/>
                <w:sz w:val="22"/>
                <w:szCs w:val="22"/>
              </w:rPr>
            </w:pPr>
          </w:p>
          <w:p w14:paraId="652195AA" w14:textId="77777777" w:rsidR="009C6752" w:rsidRPr="00C87F90" w:rsidRDefault="009C6752">
            <w:pPr>
              <w:pStyle w:val="PlainText"/>
              <w:numPr>
                <w:ilvl w:val="0"/>
                <w:numId w:val="6"/>
              </w:numPr>
              <w:rPr>
                <w:rFonts w:ascii="Calibri" w:hAnsi="Calibri" w:cs="Calibri"/>
                <w:color w:val="330066"/>
                <w:sz w:val="22"/>
                <w:szCs w:val="22"/>
              </w:rPr>
            </w:pPr>
            <w:r w:rsidRPr="00C87F90">
              <w:rPr>
                <w:rFonts w:ascii="Calibri" w:hAnsi="Calibri"/>
                <w:color w:val="330066"/>
                <w:sz w:val="22"/>
              </w:rPr>
              <w:t xml:space="preserve">Yes: answer questions a. through c. for each prime broker. </w:t>
            </w:r>
          </w:p>
          <w:p w14:paraId="54777C2A" w14:textId="77777777" w:rsidR="009C6752" w:rsidRPr="00C87F90" w:rsidRDefault="009C6752">
            <w:pPr>
              <w:pStyle w:val="PlainText"/>
              <w:numPr>
                <w:ilvl w:val="0"/>
                <w:numId w:val="6"/>
              </w:numPr>
              <w:rPr>
                <w:rFonts w:ascii="Calibri" w:hAnsi="Calibri" w:cs="Calibri"/>
                <w:color w:val="330066"/>
                <w:sz w:val="22"/>
                <w:szCs w:val="22"/>
              </w:rPr>
            </w:pPr>
            <w:r w:rsidRPr="00C87F90">
              <w:rPr>
                <w:rFonts w:ascii="Calibri" w:hAnsi="Calibri"/>
                <w:color w:val="330066"/>
                <w:sz w:val="22"/>
              </w:rPr>
              <w:t>No: proceed with question 6.4.1.</w:t>
            </w:r>
          </w:p>
          <w:p w14:paraId="06E33632" w14:textId="77777777" w:rsidR="009C6752" w:rsidRPr="00C87F90" w:rsidRDefault="009C6752" w:rsidP="00D633D9">
            <w:pPr>
              <w:pStyle w:val="PlainText"/>
              <w:rPr>
                <w:rFonts w:ascii="Calibri" w:hAnsi="Calibri" w:cs="Calibri"/>
                <w:color w:val="330066"/>
                <w:sz w:val="22"/>
                <w:szCs w:val="22"/>
              </w:rPr>
            </w:pPr>
          </w:p>
          <w:p w14:paraId="55A2D4F5" w14:textId="77777777" w:rsidR="009C6752" w:rsidRPr="00C87F90" w:rsidRDefault="009C6752">
            <w:pPr>
              <w:pStyle w:val="PlainText"/>
              <w:numPr>
                <w:ilvl w:val="0"/>
                <w:numId w:val="22"/>
              </w:numPr>
              <w:rPr>
                <w:rFonts w:ascii="Calibri" w:hAnsi="Calibri" w:cs="Calibri"/>
                <w:color w:val="330066"/>
                <w:sz w:val="22"/>
                <w:szCs w:val="22"/>
              </w:rPr>
            </w:pPr>
            <w:r w:rsidRPr="00C87F90">
              <w:rPr>
                <w:rFonts w:ascii="Calibri" w:hAnsi="Calibri"/>
                <w:color w:val="330066"/>
                <w:sz w:val="22"/>
              </w:rPr>
              <w:t xml:space="preserve">Provide an explanation </w:t>
            </w:r>
            <w:proofErr w:type="gramStart"/>
            <w:r w:rsidRPr="00C87F90">
              <w:rPr>
                <w:rFonts w:ascii="Calibri" w:hAnsi="Calibri"/>
                <w:color w:val="330066"/>
                <w:sz w:val="22"/>
              </w:rPr>
              <w:t>with regard to</w:t>
            </w:r>
            <w:proofErr w:type="gramEnd"/>
            <w:r w:rsidRPr="00C87F90">
              <w:rPr>
                <w:rFonts w:ascii="Calibri" w:hAnsi="Calibri"/>
                <w:color w:val="330066"/>
                <w:sz w:val="22"/>
              </w:rPr>
              <w:t xml:space="preserve"> the tasks for which the prime broker is used.</w:t>
            </w:r>
          </w:p>
          <w:p w14:paraId="62D0AF11" w14:textId="77777777" w:rsidR="009C6752" w:rsidRPr="00C87F90" w:rsidRDefault="009C6752" w:rsidP="00CC3452">
            <w:pPr>
              <w:pStyle w:val="PlainText"/>
              <w:numPr>
                <w:ilvl w:val="0"/>
                <w:numId w:val="22"/>
              </w:numPr>
              <w:rPr>
                <w:rFonts w:ascii="Calibri" w:hAnsi="Calibri" w:cs="Calibri"/>
                <w:color w:val="330066"/>
                <w:sz w:val="22"/>
                <w:szCs w:val="22"/>
              </w:rPr>
            </w:pPr>
            <w:r w:rsidRPr="00C87F90">
              <w:rPr>
                <w:rFonts w:ascii="Calibri" w:hAnsi="Calibri"/>
                <w:color w:val="330066"/>
                <w:sz w:val="22"/>
              </w:rPr>
              <w:lastRenderedPageBreak/>
              <w:t>Include a copy of the agreement with the prime broker, including sub-delegation agreements.</w:t>
            </w:r>
          </w:p>
          <w:p w14:paraId="7AD906E0" w14:textId="77777777" w:rsidR="009C6752" w:rsidRPr="00C87F90" w:rsidRDefault="009C6752" w:rsidP="00CC3452">
            <w:pPr>
              <w:pStyle w:val="PlainText"/>
              <w:numPr>
                <w:ilvl w:val="0"/>
                <w:numId w:val="22"/>
              </w:numPr>
              <w:rPr>
                <w:rFonts w:ascii="Calibri" w:hAnsi="Calibri" w:cs="Calibri"/>
                <w:color w:val="330066"/>
                <w:sz w:val="22"/>
                <w:szCs w:val="22"/>
              </w:rPr>
            </w:pPr>
            <w:r w:rsidRPr="00C87F90">
              <w:rPr>
                <w:rFonts w:ascii="Calibri" w:hAnsi="Calibri"/>
                <w:color w:val="330066"/>
                <w:sz w:val="22"/>
              </w:rPr>
              <w:t xml:space="preserve">State who the prime broker </w:t>
            </w:r>
            <w:r w:rsidR="005529B0" w:rsidRPr="00C87F90">
              <w:rPr>
                <w:rFonts w:ascii="Calibri" w:hAnsi="Calibri"/>
                <w:color w:val="330066"/>
                <w:sz w:val="22"/>
              </w:rPr>
              <w:t xml:space="preserve">is </w:t>
            </w:r>
            <w:r w:rsidRPr="00C87F90">
              <w:rPr>
                <w:rFonts w:ascii="Calibri" w:hAnsi="Calibri"/>
                <w:color w:val="330066"/>
                <w:sz w:val="22"/>
              </w:rPr>
              <w:t>and specify:</w:t>
            </w:r>
          </w:p>
          <w:p w14:paraId="72E9A832" w14:textId="77777777" w:rsidR="009C6752" w:rsidRPr="00C87F90" w:rsidRDefault="009C6752" w:rsidP="00014984">
            <w:pPr>
              <w:pStyle w:val="ListParagraph"/>
              <w:rPr>
                <w:rFonts w:ascii="Calibri" w:hAnsi="Calibri" w:cs="Calibri"/>
                <w:color w:val="330066"/>
                <w:sz w:val="22"/>
                <w:szCs w:val="22"/>
              </w:rPr>
            </w:pPr>
            <w:r w:rsidRPr="00C87F90">
              <w:rPr>
                <w:rFonts w:ascii="Calibri" w:hAnsi="Calibri"/>
                <w:color w:val="330066"/>
                <w:sz w:val="22"/>
              </w:rPr>
              <w:t xml:space="preserve">Name of </w:t>
            </w:r>
            <w:proofErr w:type="gramStart"/>
            <w:r w:rsidRPr="00C87F90">
              <w:rPr>
                <w:rFonts w:ascii="Calibri" w:hAnsi="Calibri"/>
                <w:color w:val="330066"/>
                <w:sz w:val="22"/>
              </w:rPr>
              <w:t>organisation;</w:t>
            </w:r>
            <w:proofErr w:type="gramEnd"/>
            <w:r w:rsidRPr="00C87F90">
              <w:rPr>
                <w:rFonts w:ascii="Calibri" w:hAnsi="Calibri"/>
                <w:color w:val="330066"/>
                <w:sz w:val="22"/>
              </w:rPr>
              <w:t xml:space="preserve"> </w:t>
            </w:r>
          </w:p>
          <w:p w14:paraId="08E68ADE" w14:textId="77777777" w:rsidR="009C6752" w:rsidRPr="00C87F90" w:rsidRDefault="009C6752" w:rsidP="00014984">
            <w:pPr>
              <w:pStyle w:val="ListParagraph"/>
              <w:rPr>
                <w:rFonts w:ascii="Calibri" w:hAnsi="Calibri" w:cs="Calibri"/>
                <w:color w:val="330066"/>
                <w:sz w:val="22"/>
                <w:szCs w:val="22"/>
              </w:rPr>
            </w:pPr>
            <w:r w:rsidRPr="00C87F90">
              <w:rPr>
                <w:rFonts w:ascii="Calibri" w:hAnsi="Calibri"/>
                <w:color w:val="330066"/>
                <w:sz w:val="22"/>
              </w:rPr>
              <w:t xml:space="preserve">Address, postal code and town/city where the organisation is </w:t>
            </w:r>
            <w:proofErr w:type="gramStart"/>
            <w:r w:rsidRPr="00C87F90">
              <w:rPr>
                <w:rFonts w:ascii="Calibri" w:hAnsi="Calibri"/>
                <w:color w:val="330066"/>
                <w:sz w:val="22"/>
              </w:rPr>
              <w:t>established;</w:t>
            </w:r>
            <w:proofErr w:type="gramEnd"/>
            <w:r w:rsidRPr="00C87F90">
              <w:rPr>
                <w:rFonts w:ascii="Calibri" w:hAnsi="Calibri"/>
                <w:color w:val="330066"/>
                <w:sz w:val="22"/>
              </w:rPr>
              <w:t xml:space="preserve"> </w:t>
            </w:r>
          </w:p>
          <w:p w14:paraId="0F6A0E24" w14:textId="77777777" w:rsidR="009C6752" w:rsidRPr="00C87F90" w:rsidRDefault="009C6752" w:rsidP="00014984">
            <w:pPr>
              <w:pStyle w:val="ListParagraph"/>
              <w:rPr>
                <w:rFonts w:ascii="Calibri" w:hAnsi="Calibri" w:cs="Calibri"/>
                <w:color w:val="330066"/>
                <w:sz w:val="22"/>
                <w:szCs w:val="22"/>
              </w:rPr>
            </w:pPr>
            <w:proofErr w:type="gramStart"/>
            <w:r w:rsidRPr="00C87F90">
              <w:rPr>
                <w:rFonts w:ascii="Calibri" w:hAnsi="Calibri"/>
                <w:color w:val="330066"/>
                <w:sz w:val="22"/>
              </w:rPr>
              <w:t>Country;</w:t>
            </w:r>
            <w:proofErr w:type="gramEnd"/>
            <w:r w:rsidRPr="00C87F90">
              <w:rPr>
                <w:rFonts w:ascii="Calibri" w:hAnsi="Calibri"/>
                <w:color w:val="330066"/>
                <w:sz w:val="22"/>
              </w:rPr>
              <w:t xml:space="preserve"> </w:t>
            </w:r>
          </w:p>
          <w:p w14:paraId="72AD23FC" w14:textId="77777777" w:rsidR="009C6752" w:rsidRPr="00C87F90" w:rsidRDefault="009C6752" w:rsidP="0076742F">
            <w:pPr>
              <w:pStyle w:val="ListParagraph"/>
              <w:rPr>
                <w:rFonts w:ascii="Calibri" w:hAnsi="Calibri" w:cs="Calibri"/>
                <w:color w:val="330066"/>
                <w:sz w:val="22"/>
                <w:szCs w:val="22"/>
              </w:rPr>
            </w:pPr>
            <w:r w:rsidRPr="00C87F90">
              <w:rPr>
                <w:rFonts w:ascii="Calibri" w:hAnsi="Calibri"/>
                <w:color w:val="330066"/>
                <w:sz w:val="22"/>
              </w:rPr>
              <w:t xml:space="preserve">Contact person and telephone number. </w:t>
            </w:r>
          </w:p>
          <w:p w14:paraId="774A817D" w14:textId="77777777" w:rsidR="000254E4" w:rsidRPr="00C87F90" w:rsidRDefault="000254E4" w:rsidP="0076742F">
            <w:pPr>
              <w:pStyle w:val="ListParagraph"/>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00569DDD" w14:textId="77777777" w:rsidR="009C6752" w:rsidRPr="00C87F90" w:rsidRDefault="009C6752" w:rsidP="00676784">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14:paraId="15F2C7BB" w14:textId="77777777" w:rsidR="009C6752" w:rsidRPr="00C87F90" w:rsidRDefault="009C6752" w:rsidP="00676784">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14:paraId="1DE51D5D" w14:textId="77777777" w:rsidR="009C6752" w:rsidRPr="00C87F90" w:rsidRDefault="009C6752" w:rsidP="00676784">
            <w:pPr>
              <w:rPr>
                <w:rFonts w:ascii="Calibri" w:hAnsi="Calibri" w:cs="Calibri"/>
                <w:color w:val="330066"/>
                <w:sz w:val="22"/>
                <w:szCs w:val="22"/>
              </w:rPr>
            </w:pPr>
          </w:p>
        </w:tc>
      </w:tr>
      <w:tr w:rsidR="009C6752" w:rsidRPr="00C87F90" w14:paraId="7ADDDD49" w14:textId="77777777" w:rsidTr="001A155D">
        <w:tc>
          <w:tcPr>
            <w:tcW w:w="4820" w:type="dxa"/>
            <w:gridSpan w:val="4"/>
            <w:tcBorders>
              <w:top w:val="single" w:sz="4" w:space="0" w:color="auto"/>
              <w:left w:val="nil"/>
              <w:bottom w:val="single" w:sz="4" w:space="0" w:color="auto"/>
              <w:right w:val="nil"/>
            </w:tcBorders>
            <w:shd w:val="pct5" w:color="auto" w:fill="FFFFFF"/>
          </w:tcPr>
          <w:p w14:paraId="2DFC7521" w14:textId="77777777" w:rsidR="009C6752" w:rsidRPr="00C87F90" w:rsidRDefault="009C6752" w:rsidP="00825450">
            <w:pPr>
              <w:pStyle w:val="PlainText"/>
              <w:rPr>
                <w:rFonts w:ascii="Calibri" w:hAnsi="Calibri" w:cs="Calibri"/>
                <w:b/>
                <w:color w:val="330066"/>
                <w:sz w:val="24"/>
                <w:szCs w:val="24"/>
              </w:rPr>
            </w:pPr>
            <w:r w:rsidRPr="00C87F90">
              <w:rPr>
                <w:rFonts w:ascii="Calibri" w:hAnsi="Calibri"/>
                <w:b/>
                <w:color w:val="330066"/>
                <w:sz w:val="24"/>
              </w:rPr>
              <w:t>6.4 FINANCIAL POSITION OF MANAGE</w:t>
            </w:r>
            <w:r w:rsidR="005529B0" w:rsidRPr="00C87F90">
              <w:rPr>
                <w:rFonts w:ascii="Calibri" w:hAnsi="Calibri"/>
                <w:b/>
                <w:color w:val="330066"/>
                <w:sz w:val="24"/>
              </w:rPr>
              <w:t>MENT COMPANY</w:t>
            </w:r>
          </w:p>
        </w:tc>
        <w:tc>
          <w:tcPr>
            <w:tcW w:w="142" w:type="dxa"/>
            <w:tcBorders>
              <w:top w:val="single" w:sz="4" w:space="0" w:color="auto"/>
              <w:left w:val="nil"/>
              <w:bottom w:val="single" w:sz="4" w:space="0" w:color="auto"/>
              <w:right w:val="nil"/>
            </w:tcBorders>
            <w:shd w:val="pct12" w:color="auto" w:fill="FFFFFF"/>
          </w:tcPr>
          <w:p w14:paraId="492635C0" w14:textId="77777777" w:rsidR="009C6752" w:rsidRPr="00C87F90" w:rsidRDefault="009C6752" w:rsidP="00825450">
            <w:pPr>
              <w:rPr>
                <w:rFonts w:ascii="Calibri" w:hAnsi="Calibri" w:cs="Calibri"/>
                <w:color w:val="330066"/>
                <w:sz w:val="24"/>
              </w:rPr>
            </w:pPr>
          </w:p>
        </w:tc>
        <w:tc>
          <w:tcPr>
            <w:tcW w:w="1842" w:type="dxa"/>
            <w:gridSpan w:val="2"/>
            <w:tcBorders>
              <w:top w:val="single" w:sz="4" w:space="0" w:color="auto"/>
              <w:left w:val="nil"/>
              <w:bottom w:val="single" w:sz="4" w:space="0" w:color="auto"/>
              <w:right w:val="nil"/>
            </w:tcBorders>
          </w:tcPr>
          <w:p w14:paraId="59E8DA85" w14:textId="77777777" w:rsidR="009C6752" w:rsidRPr="00C87F90" w:rsidRDefault="009C6752" w:rsidP="00825450">
            <w:pPr>
              <w:rPr>
                <w:rFonts w:ascii="Calibri" w:hAnsi="Calibri" w:cs="Calibri"/>
                <w:color w:val="330066"/>
                <w:sz w:val="24"/>
              </w:rPr>
            </w:pPr>
          </w:p>
        </w:tc>
        <w:tc>
          <w:tcPr>
            <w:tcW w:w="2977" w:type="dxa"/>
            <w:gridSpan w:val="3"/>
            <w:tcBorders>
              <w:top w:val="single" w:sz="4" w:space="0" w:color="auto"/>
              <w:left w:val="nil"/>
              <w:bottom w:val="single" w:sz="4" w:space="0" w:color="auto"/>
              <w:right w:val="nil"/>
            </w:tcBorders>
            <w:shd w:val="clear" w:color="auto" w:fill="auto"/>
          </w:tcPr>
          <w:p w14:paraId="5513FD00" w14:textId="77777777" w:rsidR="009C6752" w:rsidRPr="00C87F90" w:rsidRDefault="009C6752" w:rsidP="00825450">
            <w:pPr>
              <w:rPr>
                <w:rFonts w:ascii="Calibri" w:hAnsi="Calibri" w:cs="Calibri"/>
                <w:color w:val="330066"/>
                <w:sz w:val="24"/>
              </w:rPr>
            </w:pPr>
          </w:p>
        </w:tc>
      </w:tr>
      <w:tr w:rsidR="009C6752" w:rsidRPr="00C87F90" w14:paraId="28D4546E" w14:textId="77777777" w:rsidTr="001A155D">
        <w:tc>
          <w:tcPr>
            <w:tcW w:w="4820" w:type="dxa"/>
            <w:gridSpan w:val="4"/>
            <w:tcBorders>
              <w:top w:val="single" w:sz="4" w:space="0" w:color="auto"/>
              <w:left w:val="nil"/>
              <w:bottom w:val="single" w:sz="4" w:space="0" w:color="auto"/>
              <w:right w:val="nil"/>
            </w:tcBorders>
            <w:shd w:val="pct5" w:color="auto" w:fill="FFFFFF"/>
          </w:tcPr>
          <w:p w14:paraId="2C7F3620" w14:textId="77777777" w:rsidR="009C6752" w:rsidRPr="00C87F90" w:rsidRDefault="009C6752" w:rsidP="00825450">
            <w:pPr>
              <w:pStyle w:val="PlainText"/>
              <w:rPr>
                <w:rFonts w:ascii="Calibri" w:hAnsi="Calibri" w:cs="Calibri"/>
                <w:color w:val="330066"/>
                <w:sz w:val="22"/>
                <w:szCs w:val="22"/>
              </w:rPr>
            </w:pPr>
            <w:r w:rsidRPr="00C87F90">
              <w:rPr>
                <w:rFonts w:ascii="Calibri" w:hAnsi="Calibri"/>
                <w:color w:val="330066"/>
                <w:sz w:val="22"/>
              </w:rPr>
              <w:t>6.4.1</w:t>
            </w:r>
          </w:p>
          <w:p w14:paraId="274C462A" w14:textId="77777777" w:rsidR="009C6752" w:rsidRPr="00C87F90" w:rsidRDefault="009C6752" w:rsidP="00825450">
            <w:pPr>
              <w:pStyle w:val="PlainText"/>
              <w:rPr>
                <w:rFonts w:ascii="Calibri" w:eastAsia="Times New Roman" w:hAnsi="Calibri" w:cs="Calibri"/>
                <w:color w:val="330066"/>
                <w:sz w:val="22"/>
                <w:szCs w:val="22"/>
              </w:rPr>
            </w:pPr>
            <w:r w:rsidRPr="00C87F90">
              <w:rPr>
                <w:rFonts w:ascii="Calibri" w:hAnsi="Calibri"/>
                <w:color w:val="330066"/>
                <w:sz w:val="22"/>
              </w:rPr>
              <w:t>Provide a copy of an auditor's report with the certified underlying balance sheet / statement of financial position or financial statements of the manage</w:t>
            </w:r>
            <w:r w:rsidR="005529B0" w:rsidRPr="00C87F90">
              <w:rPr>
                <w:rFonts w:ascii="Calibri" w:hAnsi="Calibri"/>
                <w:color w:val="330066"/>
                <w:sz w:val="22"/>
              </w:rPr>
              <w:t>ment company</w:t>
            </w:r>
            <w:r w:rsidRPr="00C87F90">
              <w:rPr>
                <w:rFonts w:ascii="Calibri" w:hAnsi="Calibri"/>
                <w:color w:val="330066"/>
                <w:sz w:val="22"/>
              </w:rPr>
              <w:t xml:space="preserve"> over the latest past financial year together with an auditor's report, as proof that the manage</w:t>
            </w:r>
            <w:r w:rsidR="005529B0" w:rsidRPr="00C87F90">
              <w:rPr>
                <w:rFonts w:ascii="Calibri" w:hAnsi="Calibri"/>
                <w:color w:val="330066"/>
                <w:sz w:val="22"/>
              </w:rPr>
              <w:t>ment company</w:t>
            </w:r>
            <w:r w:rsidRPr="00C87F90">
              <w:rPr>
                <w:rFonts w:ascii="Calibri" w:hAnsi="Calibri"/>
                <w:color w:val="330066"/>
                <w:sz w:val="22"/>
              </w:rPr>
              <w:t xml:space="preserve"> satisfies the requirements of </w:t>
            </w:r>
            <w:r w:rsidR="00DD2B2B">
              <w:rPr>
                <w:rFonts w:ascii="Calibri" w:hAnsi="Calibri"/>
                <w:color w:val="330066"/>
                <w:sz w:val="22"/>
              </w:rPr>
              <w:t>A</w:t>
            </w:r>
            <w:r w:rsidR="009E6005">
              <w:rPr>
                <w:rFonts w:ascii="Calibri" w:hAnsi="Calibri"/>
                <w:color w:val="330066"/>
                <w:sz w:val="22"/>
              </w:rPr>
              <w:t xml:space="preserve">rticle </w:t>
            </w:r>
            <w:r w:rsidRPr="00C87F90">
              <w:rPr>
                <w:rFonts w:ascii="Calibri" w:hAnsi="Calibri"/>
                <w:color w:val="330066"/>
                <w:sz w:val="22"/>
              </w:rPr>
              <w:t xml:space="preserve">3:53 of the </w:t>
            </w:r>
            <w:proofErr w:type="spellStart"/>
            <w:r w:rsidRPr="00C87F90">
              <w:rPr>
                <w:rFonts w:ascii="Calibri" w:hAnsi="Calibri"/>
                <w:color w:val="330066"/>
                <w:sz w:val="22"/>
              </w:rPr>
              <w:t>Wft</w:t>
            </w:r>
            <w:proofErr w:type="spellEnd"/>
            <w:r w:rsidRPr="00C87F90">
              <w:rPr>
                <w:rFonts w:ascii="Calibri" w:hAnsi="Calibri"/>
                <w:color w:val="330066"/>
                <w:sz w:val="22"/>
              </w:rPr>
              <w:t xml:space="preserve"> </w:t>
            </w:r>
            <w:r w:rsidR="005529B0" w:rsidRPr="00C87F90">
              <w:rPr>
                <w:rFonts w:ascii="Calibri" w:hAnsi="Calibri"/>
                <w:color w:val="330066"/>
                <w:sz w:val="22"/>
              </w:rPr>
              <w:t>in conjunction with</w:t>
            </w:r>
            <w:r w:rsidRPr="00C87F90">
              <w:rPr>
                <w:rFonts w:ascii="Calibri" w:hAnsi="Calibri"/>
                <w:color w:val="330066"/>
                <w:sz w:val="22"/>
              </w:rPr>
              <w:t xml:space="preserve"> </w:t>
            </w:r>
            <w:r w:rsidR="00DD2B2B">
              <w:rPr>
                <w:rFonts w:ascii="Calibri" w:hAnsi="Calibri"/>
                <w:color w:val="330066"/>
                <w:sz w:val="22"/>
              </w:rPr>
              <w:t>A</w:t>
            </w:r>
            <w:r w:rsidR="009E6005">
              <w:rPr>
                <w:rFonts w:ascii="Calibri" w:hAnsi="Calibri"/>
                <w:color w:val="330066"/>
                <w:sz w:val="22"/>
              </w:rPr>
              <w:t xml:space="preserve">rticle </w:t>
            </w:r>
            <w:r w:rsidRPr="00C87F90">
              <w:rPr>
                <w:rFonts w:ascii="Calibri" w:hAnsi="Calibri"/>
                <w:color w:val="330066"/>
                <w:sz w:val="22"/>
              </w:rPr>
              <w:t xml:space="preserve">48 of the </w:t>
            </w:r>
            <w:proofErr w:type="spellStart"/>
            <w:r w:rsidRPr="00C87F90">
              <w:rPr>
                <w:rFonts w:ascii="Calibri" w:hAnsi="Calibri"/>
                <w:color w:val="330066"/>
                <w:sz w:val="22"/>
              </w:rPr>
              <w:t>Bpr</w:t>
            </w:r>
            <w:proofErr w:type="spellEnd"/>
            <w:r w:rsidRPr="00C87F90">
              <w:rPr>
                <w:rFonts w:ascii="Calibri" w:hAnsi="Calibri"/>
                <w:color w:val="330066"/>
                <w:sz w:val="22"/>
              </w:rPr>
              <w:t xml:space="preserve">. </w:t>
            </w:r>
          </w:p>
          <w:p w14:paraId="342C793F" w14:textId="77777777" w:rsidR="009C6752" w:rsidRPr="00C87F90" w:rsidRDefault="009C6752" w:rsidP="00825450">
            <w:pPr>
              <w:pStyle w:val="PlainText"/>
              <w:rPr>
                <w:rFonts w:ascii="Calibri" w:eastAsia="Times New Roman" w:hAnsi="Calibri" w:cs="Calibri"/>
                <w:i/>
                <w:color w:val="330066"/>
                <w:sz w:val="22"/>
                <w:szCs w:val="22"/>
              </w:rPr>
            </w:pPr>
            <w:r w:rsidRPr="00C87F90">
              <w:rPr>
                <w:rFonts w:ascii="Calibri" w:hAnsi="Calibri"/>
                <w:i/>
                <w:color w:val="330066"/>
                <w:sz w:val="22"/>
              </w:rPr>
              <w:t>(If more than six months have passed between the licence application and the period to which the financial statements over the most recent financial year pertain, a recent balance sheet/statement of financial position must be submitted, accompanied by an auditor’s report. See the explanation.)</w:t>
            </w:r>
          </w:p>
          <w:p w14:paraId="2934445F" w14:textId="77777777" w:rsidR="009C6752" w:rsidRPr="00C87F90" w:rsidRDefault="009C6752" w:rsidP="00825450">
            <w:pPr>
              <w:pStyle w:val="PlainText"/>
              <w:rPr>
                <w:rFonts w:ascii="Calibri" w:hAnsi="Calibri" w:cs="Calibri"/>
                <w:i/>
                <w:iCs/>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552FCC39" w14:textId="77777777" w:rsidR="009C6752" w:rsidRPr="00C87F90" w:rsidRDefault="009C6752" w:rsidP="00825450">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14:paraId="25BA8D23" w14:textId="77777777" w:rsidR="009C6752" w:rsidRPr="00C87F90" w:rsidRDefault="009C6752" w:rsidP="00825450">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14:paraId="00C536CF" w14:textId="77777777" w:rsidR="009C6752" w:rsidRPr="00C87F90" w:rsidRDefault="009C6752" w:rsidP="00825450">
            <w:pPr>
              <w:rPr>
                <w:rFonts w:ascii="Calibri" w:hAnsi="Calibri" w:cs="Calibri"/>
                <w:color w:val="330066"/>
                <w:sz w:val="22"/>
                <w:szCs w:val="22"/>
              </w:rPr>
            </w:pPr>
          </w:p>
        </w:tc>
      </w:tr>
      <w:tr w:rsidR="009C6752" w:rsidRPr="00C87F90" w14:paraId="6D06CA18" w14:textId="77777777" w:rsidTr="001A155D">
        <w:tc>
          <w:tcPr>
            <w:tcW w:w="4820" w:type="dxa"/>
            <w:gridSpan w:val="4"/>
            <w:tcBorders>
              <w:top w:val="single" w:sz="4" w:space="0" w:color="auto"/>
              <w:left w:val="nil"/>
              <w:bottom w:val="single" w:sz="4" w:space="0" w:color="auto"/>
              <w:right w:val="nil"/>
            </w:tcBorders>
            <w:shd w:val="pct5" w:color="auto" w:fill="FFFFFF"/>
          </w:tcPr>
          <w:p w14:paraId="74B7C066" w14:textId="77777777" w:rsidR="009C6752" w:rsidRPr="00C87F90" w:rsidRDefault="009C6752" w:rsidP="00825450">
            <w:pPr>
              <w:pStyle w:val="PlainText"/>
              <w:rPr>
                <w:rFonts w:ascii="Calibri" w:hAnsi="Calibri" w:cs="Calibri"/>
                <w:color w:val="330066"/>
                <w:sz w:val="22"/>
                <w:szCs w:val="22"/>
              </w:rPr>
            </w:pPr>
            <w:r w:rsidRPr="00C87F90">
              <w:rPr>
                <w:rFonts w:ascii="Calibri" w:hAnsi="Calibri"/>
                <w:color w:val="330066"/>
                <w:sz w:val="22"/>
              </w:rPr>
              <w:t>6.4.2</w:t>
            </w:r>
          </w:p>
          <w:p w14:paraId="485CF67D" w14:textId="77777777" w:rsidR="009C6752" w:rsidRPr="00C87F90" w:rsidRDefault="009C6752" w:rsidP="00825450">
            <w:pPr>
              <w:pStyle w:val="PlainText"/>
              <w:rPr>
                <w:rFonts w:ascii="Calibri" w:hAnsi="Calibri" w:cs="Calibri"/>
                <w:color w:val="330066"/>
                <w:sz w:val="22"/>
                <w:szCs w:val="22"/>
              </w:rPr>
            </w:pPr>
            <w:r w:rsidRPr="00C87F90">
              <w:rPr>
                <w:rFonts w:ascii="Calibri" w:hAnsi="Calibri"/>
                <w:color w:val="330066"/>
                <w:sz w:val="22"/>
              </w:rPr>
              <w:t xml:space="preserve">Provide an overview of all managed collective investment schemes, including all collective investment schemes that are not alternative investment funds. Make a distinction in this overview between, on the one hand, alternative investment funds and, on the other hand, other collective investment schemes. State for each of the alternative investment funds the value of the assets under management in accordance with Article 2 of the Delegated Regulation. This information is necessary </w:t>
            </w:r>
            <w:proofErr w:type="gramStart"/>
            <w:r w:rsidRPr="00C87F90">
              <w:rPr>
                <w:rFonts w:ascii="Calibri" w:hAnsi="Calibri"/>
                <w:color w:val="330066"/>
                <w:sz w:val="22"/>
              </w:rPr>
              <w:t>in order to</w:t>
            </w:r>
            <w:proofErr w:type="gramEnd"/>
            <w:r w:rsidRPr="00C87F90">
              <w:rPr>
                <w:rFonts w:ascii="Calibri" w:hAnsi="Calibri"/>
                <w:color w:val="330066"/>
                <w:sz w:val="22"/>
              </w:rPr>
              <w:t xml:space="preserve"> determine that the manage</w:t>
            </w:r>
            <w:r w:rsidR="00E30ED7" w:rsidRPr="00C87F90">
              <w:rPr>
                <w:rFonts w:ascii="Calibri" w:hAnsi="Calibri"/>
                <w:color w:val="330066"/>
                <w:sz w:val="22"/>
              </w:rPr>
              <w:t>ment company</w:t>
            </w:r>
            <w:r w:rsidRPr="00C87F90">
              <w:rPr>
                <w:rFonts w:ascii="Calibri" w:hAnsi="Calibri"/>
                <w:color w:val="330066"/>
                <w:sz w:val="22"/>
              </w:rPr>
              <w:t xml:space="preserve"> satisfies the requirements of </w:t>
            </w:r>
            <w:r w:rsidR="00DD2B2B">
              <w:rPr>
                <w:rFonts w:ascii="Calibri" w:hAnsi="Calibri"/>
                <w:color w:val="330066"/>
                <w:sz w:val="22"/>
              </w:rPr>
              <w:t>A</w:t>
            </w:r>
            <w:r w:rsidR="009E6005">
              <w:rPr>
                <w:rFonts w:ascii="Calibri" w:hAnsi="Calibri"/>
                <w:color w:val="330066"/>
                <w:sz w:val="22"/>
              </w:rPr>
              <w:t xml:space="preserve">rticle </w:t>
            </w:r>
            <w:r w:rsidRPr="00C87F90">
              <w:rPr>
                <w:rFonts w:ascii="Calibri" w:hAnsi="Calibri"/>
                <w:color w:val="330066"/>
                <w:sz w:val="22"/>
              </w:rPr>
              <w:t xml:space="preserve">3:57 of the </w:t>
            </w:r>
            <w:proofErr w:type="spellStart"/>
            <w:r w:rsidRPr="00C87F90">
              <w:rPr>
                <w:rFonts w:ascii="Calibri" w:hAnsi="Calibri"/>
                <w:color w:val="330066"/>
                <w:sz w:val="22"/>
              </w:rPr>
              <w:t>Wft</w:t>
            </w:r>
            <w:proofErr w:type="spellEnd"/>
            <w:r w:rsidRPr="00C87F90">
              <w:rPr>
                <w:rFonts w:ascii="Calibri" w:hAnsi="Calibri"/>
                <w:color w:val="330066"/>
                <w:sz w:val="22"/>
              </w:rPr>
              <w:t>. (See the explanation.)</w:t>
            </w:r>
          </w:p>
          <w:p w14:paraId="3168EB28" w14:textId="77777777" w:rsidR="009C6752" w:rsidRPr="00C87F90" w:rsidRDefault="009C6752" w:rsidP="00825450">
            <w:pPr>
              <w:pStyle w:val="PlainText"/>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21123DE4" w14:textId="77777777" w:rsidR="009C6752" w:rsidRPr="00C87F90" w:rsidRDefault="009C6752" w:rsidP="00825450">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14:paraId="53DD1DEE" w14:textId="77777777" w:rsidR="009C6752" w:rsidRPr="00C87F90" w:rsidRDefault="009C6752" w:rsidP="00825450">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14:paraId="64D225F3" w14:textId="77777777" w:rsidR="009C6752" w:rsidRPr="00C87F90" w:rsidRDefault="009C6752" w:rsidP="00825450">
            <w:pPr>
              <w:rPr>
                <w:rFonts w:ascii="Calibri" w:hAnsi="Calibri" w:cs="Calibri"/>
                <w:color w:val="330066"/>
                <w:sz w:val="22"/>
                <w:szCs w:val="22"/>
              </w:rPr>
            </w:pPr>
          </w:p>
        </w:tc>
      </w:tr>
      <w:tr w:rsidR="001A155D" w:rsidRPr="00C87F90" w14:paraId="66699B18" w14:textId="77777777" w:rsidTr="001A155D">
        <w:tc>
          <w:tcPr>
            <w:tcW w:w="4820" w:type="dxa"/>
            <w:gridSpan w:val="4"/>
            <w:tcBorders>
              <w:top w:val="single" w:sz="4" w:space="0" w:color="auto"/>
              <w:left w:val="nil"/>
              <w:bottom w:val="single" w:sz="4" w:space="0" w:color="auto"/>
              <w:right w:val="nil"/>
            </w:tcBorders>
            <w:shd w:val="pct5" w:color="auto" w:fill="FFFFFF"/>
          </w:tcPr>
          <w:p w14:paraId="3883ED5C" w14:textId="77777777" w:rsidR="001A155D" w:rsidRPr="00C87F90" w:rsidRDefault="001A155D" w:rsidP="001A155D">
            <w:pPr>
              <w:rPr>
                <w:rFonts w:ascii="Calibri" w:hAnsi="Calibri" w:cs="Calibri"/>
                <w:color w:val="330066"/>
                <w:sz w:val="22"/>
                <w:szCs w:val="22"/>
              </w:rPr>
            </w:pPr>
            <w:r w:rsidRPr="00C87F90">
              <w:rPr>
                <w:rFonts w:ascii="Calibri" w:hAnsi="Calibri"/>
                <w:color w:val="330066"/>
                <w:sz w:val="22"/>
              </w:rPr>
              <w:t xml:space="preserve">6.4.3 </w:t>
            </w:r>
          </w:p>
          <w:p w14:paraId="3835B8F7" w14:textId="77777777" w:rsidR="001A155D" w:rsidRPr="00C87F90" w:rsidRDefault="001A155D" w:rsidP="001A155D">
            <w:pPr>
              <w:rPr>
                <w:rFonts w:ascii="Calibri" w:hAnsi="Calibri" w:cs="Calibri"/>
                <w:color w:val="330066"/>
                <w:sz w:val="22"/>
                <w:szCs w:val="22"/>
              </w:rPr>
            </w:pPr>
            <w:r w:rsidRPr="00C87F90">
              <w:rPr>
                <w:rFonts w:ascii="Calibri" w:hAnsi="Calibri"/>
                <w:color w:val="330066"/>
                <w:sz w:val="22"/>
              </w:rPr>
              <w:t>Provide an explanation of the intra-group receivables and obligations of the manage</w:t>
            </w:r>
            <w:r w:rsidR="00E30ED7" w:rsidRPr="00C87F90">
              <w:rPr>
                <w:rFonts w:ascii="Calibri" w:hAnsi="Calibri"/>
                <w:color w:val="330066"/>
                <w:sz w:val="22"/>
              </w:rPr>
              <w:t>ment company</w:t>
            </w:r>
            <w:r w:rsidRPr="00C87F90">
              <w:rPr>
                <w:rFonts w:ascii="Calibri" w:hAnsi="Calibri"/>
                <w:color w:val="330066"/>
                <w:sz w:val="22"/>
              </w:rPr>
              <w:t xml:space="preserve">, including an estimate regarding the </w:t>
            </w:r>
            <w:proofErr w:type="spellStart"/>
            <w:r w:rsidRPr="00C87F90">
              <w:rPr>
                <w:rFonts w:ascii="Calibri" w:hAnsi="Calibri"/>
                <w:color w:val="330066"/>
                <w:sz w:val="22"/>
              </w:rPr>
              <w:t>exigibility</w:t>
            </w:r>
            <w:proofErr w:type="spellEnd"/>
            <w:r w:rsidRPr="00C87F90">
              <w:rPr>
                <w:rFonts w:ascii="Calibri" w:hAnsi="Calibri"/>
                <w:color w:val="330066"/>
                <w:sz w:val="22"/>
              </w:rPr>
              <w:t xml:space="preserve"> of the outstanding receivables, and an overview of pledges and guarantees. Provide a copy of the pledge agreements and of guarantees, both intra-group and </w:t>
            </w:r>
            <w:r w:rsidRPr="00C87F90">
              <w:rPr>
                <w:rFonts w:ascii="Calibri" w:hAnsi="Calibri"/>
                <w:color w:val="330066"/>
                <w:sz w:val="22"/>
              </w:rPr>
              <w:lastRenderedPageBreak/>
              <w:t xml:space="preserve">to third parties (if applicable). This information is necessary </w:t>
            </w:r>
            <w:proofErr w:type="gramStart"/>
            <w:r w:rsidRPr="00C87F90">
              <w:rPr>
                <w:rFonts w:ascii="Calibri" w:hAnsi="Calibri"/>
                <w:color w:val="330066"/>
                <w:sz w:val="22"/>
              </w:rPr>
              <w:t>in order to</w:t>
            </w:r>
            <w:proofErr w:type="gramEnd"/>
            <w:r w:rsidRPr="00C87F90">
              <w:rPr>
                <w:rFonts w:ascii="Calibri" w:hAnsi="Calibri"/>
                <w:color w:val="330066"/>
                <w:sz w:val="22"/>
              </w:rPr>
              <w:t xml:space="preserve"> determine that the manage</w:t>
            </w:r>
            <w:r w:rsidR="00E30ED7" w:rsidRPr="00C87F90">
              <w:rPr>
                <w:rFonts w:ascii="Calibri" w:hAnsi="Calibri"/>
                <w:color w:val="330066"/>
                <w:sz w:val="22"/>
              </w:rPr>
              <w:t>ment company</w:t>
            </w:r>
            <w:r w:rsidRPr="00C87F90">
              <w:rPr>
                <w:rFonts w:ascii="Calibri" w:hAnsi="Calibri"/>
                <w:color w:val="330066"/>
                <w:sz w:val="22"/>
              </w:rPr>
              <w:t xml:space="preserve"> satisfies the requirements of </w:t>
            </w:r>
            <w:r w:rsidR="00DD2B2B">
              <w:rPr>
                <w:rFonts w:ascii="Calibri" w:hAnsi="Calibri"/>
                <w:color w:val="330066"/>
                <w:sz w:val="22"/>
              </w:rPr>
              <w:t>A</w:t>
            </w:r>
            <w:r w:rsidR="009E6005">
              <w:rPr>
                <w:rFonts w:ascii="Calibri" w:hAnsi="Calibri"/>
                <w:color w:val="330066"/>
                <w:sz w:val="22"/>
              </w:rPr>
              <w:t xml:space="preserve">rticle </w:t>
            </w:r>
            <w:r w:rsidRPr="00C87F90">
              <w:rPr>
                <w:rFonts w:ascii="Calibri" w:hAnsi="Calibri"/>
                <w:color w:val="330066"/>
                <w:sz w:val="22"/>
              </w:rPr>
              <w:t xml:space="preserve">3:53 and 3:57 of the </w:t>
            </w:r>
            <w:proofErr w:type="spellStart"/>
            <w:r w:rsidRPr="00C87F90">
              <w:rPr>
                <w:rFonts w:ascii="Calibri" w:hAnsi="Calibri"/>
                <w:color w:val="330066"/>
                <w:sz w:val="22"/>
              </w:rPr>
              <w:t>Wft</w:t>
            </w:r>
            <w:proofErr w:type="spellEnd"/>
            <w:r w:rsidRPr="00C87F90">
              <w:rPr>
                <w:rFonts w:ascii="Calibri" w:hAnsi="Calibri"/>
                <w:color w:val="330066"/>
                <w:sz w:val="22"/>
              </w:rPr>
              <w:t xml:space="preserve">. </w:t>
            </w:r>
          </w:p>
          <w:p w14:paraId="0005ADB5" w14:textId="77777777" w:rsidR="001A155D" w:rsidRPr="00C87F90" w:rsidRDefault="001A155D" w:rsidP="001A155D">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74E5A14A" w14:textId="77777777" w:rsidR="001A155D" w:rsidRPr="00C87F90" w:rsidRDefault="001A155D" w:rsidP="001A155D">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14:paraId="286977FD" w14:textId="77777777" w:rsidR="001A155D" w:rsidRPr="00C87F90" w:rsidRDefault="001A155D" w:rsidP="001A155D">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14:paraId="712D0018" w14:textId="77777777" w:rsidR="001A155D" w:rsidRPr="00C87F90" w:rsidRDefault="001A155D" w:rsidP="001A155D">
            <w:pPr>
              <w:rPr>
                <w:rFonts w:ascii="Calibri" w:hAnsi="Calibri" w:cs="Calibri"/>
                <w:color w:val="330066"/>
                <w:sz w:val="22"/>
                <w:szCs w:val="22"/>
              </w:rPr>
            </w:pPr>
          </w:p>
        </w:tc>
      </w:tr>
      <w:tr w:rsidR="009C6752" w:rsidRPr="00C87F90" w14:paraId="26D2D246" w14:textId="77777777" w:rsidTr="001A155D">
        <w:tc>
          <w:tcPr>
            <w:tcW w:w="4820" w:type="dxa"/>
            <w:gridSpan w:val="4"/>
            <w:tcBorders>
              <w:top w:val="single" w:sz="4" w:space="0" w:color="auto"/>
              <w:left w:val="nil"/>
              <w:bottom w:val="single" w:sz="4" w:space="0" w:color="auto"/>
              <w:right w:val="nil"/>
            </w:tcBorders>
            <w:shd w:val="pct5" w:color="auto" w:fill="FFFFFF"/>
          </w:tcPr>
          <w:p w14:paraId="7C6FC3A7" w14:textId="77777777" w:rsidR="009C6752" w:rsidRPr="00C87F90" w:rsidRDefault="009C6752" w:rsidP="00FD09B7">
            <w:pPr>
              <w:rPr>
                <w:rFonts w:ascii="Calibri" w:hAnsi="Calibri" w:cs="Calibri"/>
                <w:color w:val="330066"/>
                <w:sz w:val="22"/>
                <w:szCs w:val="22"/>
              </w:rPr>
            </w:pPr>
            <w:r w:rsidRPr="00C87F90">
              <w:rPr>
                <w:rFonts w:ascii="Calibri" w:hAnsi="Calibri"/>
                <w:color w:val="330066"/>
                <w:sz w:val="22"/>
              </w:rPr>
              <w:t>6.4.4</w:t>
            </w:r>
          </w:p>
          <w:p w14:paraId="66B1D8FF" w14:textId="77777777" w:rsidR="009C6752" w:rsidRPr="00C87F90" w:rsidRDefault="009C6752" w:rsidP="00FD09B7">
            <w:pPr>
              <w:rPr>
                <w:rFonts w:ascii="Calibri" w:hAnsi="Calibri" w:cs="Calibri"/>
                <w:color w:val="330066"/>
                <w:sz w:val="22"/>
                <w:szCs w:val="22"/>
              </w:rPr>
            </w:pPr>
            <w:r w:rsidRPr="00C87F90">
              <w:rPr>
                <w:rFonts w:ascii="Calibri" w:hAnsi="Calibri"/>
                <w:color w:val="330066"/>
                <w:sz w:val="22"/>
              </w:rPr>
              <w:t>Provide a copy of the professional liability insurance policy, and proof of payment of the insurance premium, as described in Article 9(7) of the AIFM Directive and Article 15 of the Delegated Regulation, unless the management company has sufficient additional capital to cover possible professional liability risks as referred to in Article 9(7) of the AIFM Directive and Article 14 of the Delegated Regulation.</w:t>
            </w:r>
          </w:p>
          <w:p w14:paraId="4FDEAE3D" w14:textId="77777777" w:rsidR="009C6752" w:rsidRPr="00C87F90" w:rsidRDefault="009C6752" w:rsidP="00FD09B7">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2CCF40D0" w14:textId="77777777" w:rsidR="009C6752" w:rsidRPr="00C87F90" w:rsidRDefault="009C6752" w:rsidP="00825450">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14:paraId="25F63F8F" w14:textId="77777777" w:rsidR="009C6752" w:rsidRPr="00C87F90" w:rsidRDefault="009C6752" w:rsidP="00825450">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14:paraId="72F11C2D" w14:textId="77777777" w:rsidR="009C6752" w:rsidRPr="00C87F90" w:rsidRDefault="009C6752" w:rsidP="00825450">
            <w:pPr>
              <w:rPr>
                <w:rFonts w:ascii="Calibri" w:hAnsi="Calibri" w:cs="Calibri"/>
                <w:color w:val="330066"/>
                <w:sz w:val="22"/>
                <w:szCs w:val="22"/>
              </w:rPr>
            </w:pPr>
          </w:p>
        </w:tc>
      </w:tr>
      <w:tr w:rsidR="009C6752" w:rsidRPr="00C87F90" w14:paraId="52A09B6F" w14:textId="77777777" w:rsidTr="001A155D">
        <w:tc>
          <w:tcPr>
            <w:tcW w:w="4820" w:type="dxa"/>
            <w:gridSpan w:val="4"/>
            <w:tcBorders>
              <w:top w:val="single" w:sz="4" w:space="0" w:color="auto"/>
              <w:left w:val="nil"/>
              <w:bottom w:val="single" w:sz="4" w:space="0" w:color="auto"/>
              <w:right w:val="nil"/>
            </w:tcBorders>
            <w:shd w:val="pct5" w:color="auto" w:fill="FFFFFF"/>
          </w:tcPr>
          <w:p w14:paraId="00D99EE0" w14:textId="77777777" w:rsidR="009C6752" w:rsidRPr="00C87F90" w:rsidRDefault="009C6752" w:rsidP="00676784">
            <w:pPr>
              <w:rPr>
                <w:rFonts w:ascii="Calibri" w:hAnsi="Calibri" w:cs="Calibri"/>
                <w:b/>
                <w:color w:val="330066"/>
                <w:sz w:val="24"/>
              </w:rPr>
            </w:pPr>
            <w:r w:rsidRPr="00C87F90">
              <w:rPr>
                <w:rFonts w:ascii="Calibri" w:hAnsi="Calibri"/>
                <w:b/>
                <w:color w:val="330066"/>
                <w:sz w:val="24"/>
              </w:rPr>
              <w:t>6.5 EMPLOYEES</w:t>
            </w:r>
          </w:p>
        </w:tc>
        <w:tc>
          <w:tcPr>
            <w:tcW w:w="142" w:type="dxa"/>
            <w:tcBorders>
              <w:top w:val="single" w:sz="4" w:space="0" w:color="auto"/>
              <w:left w:val="nil"/>
              <w:bottom w:val="single" w:sz="4" w:space="0" w:color="auto"/>
              <w:right w:val="nil"/>
            </w:tcBorders>
            <w:shd w:val="pct12" w:color="auto" w:fill="FFFFFF"/>
          </w:tcPr>
          <w:p w14:paraId="37B0A9E1" w14:textId="77777777" w:rsidR="009C6752" w:rsidRPr="00C87F90" w:rsidRDefault="009C6752" w:rsidP="00676784">
            <w:pPr>
              <w:rPr>
                <w:rFonts w:ascii="Calibri" w:hAnsi="Calibri" w:cs="Calibri"/>
                <w:b/>
                <w:color w:val="330066"/>
                <w:sz w:val="24"/>
              </w:rPr>
            </w:pPr>
          </w:p>
        </w:tc>
        <w:tc>
          <w:tcPr>
            <w:tcW w:w="1842" w:type="dxa"/>
            <w:gridSpan w:val="2"/>
            <w:tcBorders>
              <w:top w:val="single" w:sz="4" w:space="0" w:color="auto"/>
              <w:left w:val="nil"/>
              <w:bottom w:val="single" w:sz="4" w:space="0" w:color="auto"/>
              <w:right w:val="nil"/>
            </w:tcBorders>
          </w:tcPr>
          <w:p w14:paraId="0F71E08E" w14:textId="77777777" w:rsidR="009C6752" w:rsidRPr="00C87F90" w:rsidRDefault="009C6752" w:rsidP="00676784">
            <w:pPr>
              <w:rPr>
                <w:rFonts w:ascii="Calibri" w:hAnsi="Calibri" w:cs="Calibri"/>
                <w:b/>
                <w:color w:val="330066"/>
                <w:sz w:val="24"/>
              </w:rPr>
            </w:pPr>
          </w:p>
        </w:tc>
        <w:tc>
          <w:tcPr>
            <w:tcW w:w="2977" w:type="dxa"/>
            <w:gridSpan w:val="3"/>
            <w:tcBorders>
              <w:top w:val="single" w:sz="4" w:space="0" w:color="auto"/>
              <w:left w:val="nil"/>
              <w:bottom w:val="single" w:sz="4" w:space="0" w:color="auto"/>
              <w:right w:val="nil"/>
            </w:tcBorders>
            <w:shd w:val="clear" w:color="auto" w:fill="auto"/>
          </w:tcPr>
          <w:p w14:paraId="1EC04EED" w14:textId="77777777" w:rsidR="009C6752" w:rsidRPr="00C87F90" w:rsidRDefault="009C6752" w:rsidP="00676784">
            <w:pPr>
              <w:rPr>
                <w:rFonts w:ascii="Calibri" w:hAnsi="Calibri" w:cs="Calibri"/>
                <w:b/>
                <w:color w:val="330066"/>
                <w:sz w:val="24"/>
              </w:rPr>
            </w:pPr>
          </w:p>
        </w:tc>
      </w:tr>
      <w:tr w:rsidR="009C6752" w:rsidRPr="00C87F90" w14:paraId="6FD0AE82" w14:textId="77777777" w:rsidTr="001A155D">
        <w:tc>
          <w:tcPr>
            <w:tcW w:w="4820" w:type="dxa"/>
            <w:gridSpan w:val="4"/>
            <w:tcBorders>
              <w:top w:val="single" w:sz="4" w:space="0" w:color="auto"/>
              <w:left w:val="nil"/>
              <w:bottom w:val="single" w:sz="4" w:space="0" w:color="auto"/>
              <w:right w:val="nil"/>
            </w:tcBorders>
            <w:shd w:val="pct5" w:color="auto" w:fill="FFFFFF"/>
          </w:tcPr>
          <w:p w14:paraId="7677DA25" w14:textId="77777777" w:rsidR="009C6752" w:rsidRPr="00C87F90" w:rsidRDefault="009C6752" w:rsidP="0076742F">
            <w:pPr>
              <w:rPr>
                <w:rFonts w:ascii="Calibri" w:hAnsi="Calibri" w:cs="Calibri"/>
                <w:color w:val="330066"/>
                <w:sz w:val="22"/>
                <w:szCs w:val="22"/>
              </w:rPr>
            </w:pPr>
            <w:r w:rsidRPr="00C87F90">
              <w:rPr>
                <w:rFonts w:ascii="Calibri" w:hAnsi="Calibri"/>
                <w:color w:val="330066"/>
                <w:sz w:val="22"/>
              </w:rPr>
              <w:t>6.5.1</w:t>
            </w:r>
          </w:p>
          <w:p w14:paraId="6EF8C210" w14:textId="77777777" w:rsidR="007E3F34" w:rsidRPr="00C87F90" w:rsidRDefault="009C6752" w:rsidP="0041111C">
            <w:pPr>
              <w:rPr>
                <w:rFonts w:ascii="Calibri" w:hAnsi="Calibri" w:cs="Calibri"/>
                <w:color w:val="330066"/>
                <w:sz w:val="22"/>
                <w:szCs w:val="22"/>
              </w:rPr>
            </w:pPr>
            <w:r w:rsidRPr="00C87F90">
              <w:rPr>
                <w:rFonts w:ascii="Calibri" w:hAnsi="Calibri"/>
                <w:color w:val="330066"/>
                <w:sz w:val="22"/>
              </w:rPr>
              <w:t xml:space="preserve">Provide a description of the remuneration policy and of the structure thereof in the organisation. Substantiate </w:t>
            </w:r>
            <w:r w:rsidR="00E30ED7" w:rsidRPr="00C87F90">
              <w:rPr>
                <w:rFonts w:ascii="Calibri" w:hAnsi="Calibri"/>
                <w:color w:val="330066"/>
                <w:sz w:val="22"/>
              </w:rPr>
              <w:t xml:space="preserve">the fact </w:t>
            </w:r>
            <w:r w:rsidRPr="00C87F90">
              <w:rPr>
                <w:rFonts w:ascii="Calibri" w:hAnsi="Calibri"/>
                <w:color w:val="330066"/>
                <w:sz w:val="22"/>
              </w:rPr>
              <w:t xml:space="preserve">that the remuneration policy and the remuneration practice satisfy the provisions and Appendix II of the AIFM Directive and the </w:t>
            </w:r>
            <w:hyperlink r:id="rId15">
              <w:r w:rsidRPr="00C87F90">
                <w:rPr>
                  <w:rStyle w:val="Hyperlink"/>
                  <w:rFonts w:ascii="Calibri" w:hAnsi="Calibri"/>
                  <w:sz w:val="22"/>
                </w:rPr>
                <w:t>Remuneration policy guidelines</w:t>
              </w:r>
            </w:hyperlink>
            <w:r w:rsidRPr="00C87F90">
              <w:rPr>
                <w:rStyle w:val="FootnoteReference"/>
                <w:rFonts w:ascii="Calibri" w:hAnsi="Calibri"/>
                <w:color w:val="330066"/>
                <w:sz w:val="22"/>
              </w:rPr>
              <w:footnoteReference w:id="2"/>
            </w:r>
            <w:r w:rsidRPr="00C87F90">
              <w:rPr>
                <w:rFonts w:ascii="Calibri" w:hAnsi="Calibri"/>
                <w:color w:val="0000FF"/>
                <w:sz w:val="22"/>
              </w:rPr>
              <w:t xml:space="preserve">. </w:t>
            </w:r>
            <w:r w:rsidRPr="00C87F90">
              <w:rPr>
                <w:rFonts w:ascii="Calibri" w:hAnsi="Calibri"/>
                <w:color w:val="330066"/>
                <w:sz w:val="22"/>
              </w:rPr>
              <w:t>If certain requirements are not satisfied, explain clearly which provision(s) this concerns and provide a clear explanation</w:t>
            </w:r>
            <w:r w:rsidR="00E30ED7" w:rsidRPr="00C87F90">
              <w:rPr>
                <w:rFonts w:ascii="Calibri" w:hAnsi="Calibri"/>
                <w:color w:val="330066"/>
                <w:sz w:val="22"/>
              </w:rPr>
              <w:t xml:space="preserve"> as to</w:t>
            </w:r>
            <w:r w:rsidRPr="00C87F90">
              <w:rPr>
                <w:rFonts w:ascii="Calibri" w:hAnsi="Calibri"/>
                <w:color w:val="330066"/>
                <w:sz w:val="22"/>
              </w:rPr>
              <w:t xml:space="preserve"> why this provision has not</w:t>
            </w:r>
            <w:r w:rsidR="00E30ED7" w:rsidRPr="00C87F90">
              <w:rPr>
                <w:rFonts w:ascii="Calibri" w:hAnsi="Calibri"/>
                <w:color w:val="330066"/>
                <w:sz w:val="22"/>
              </w:rPr>
              <w:t xml:space="preserve"> (completely)</w:t>
            </w:r>
            <w:r w:rsidRPr="00C87F90">
              <w:rPr>
                <w:rFonts w:ascii="Calibri" w:hAnsi="Calibri"/>
                <w:color w:val="330066"/>
                <w:sz w:val="22"/>
              </w:rPr>
              <w:t xml:space="preserve"> been applied.</w:t>
            </w:r>
          </w:p>
          <w:p w14:paraId="5839CD22" w14:textId="77777777" w:rsidR="007E3F34" w:rsidRPr="00C87F90" w:rsidRDefault="007E3F34" w:rsidP="0041111C">
            <w:pPr>
              <w:rPr>
                <w:rFonts w:ascii="Calibri" w:hAnsi="Calibri" w:cs="Calibri"/>
                <w:color w:val="330066"/>
                <w:sz w:val="22"/>
                <w:szCs w:val="22"/>
              </w:rPr>
            </w:pPr>
          </w:p>
          <w:p w14:paraId="3C7F6BCA" w14:textId="77777777" w:rsidR="009C6752" w:rsidRPr="00C87F90" w:rsidRDefault="007E3F34" w:rsidP="0041111C">
            <w:pPr>
              <w:rPr>
                <w:rFonts w:ascii="Calibri" w:hAnsi="Calibri" w:cs="Calibri"/>
                <w:color w:val="330066"/>
                <w:sz w:val="22"/>
                <w:szCs w:val="22"/>
              </w:rPr>
            </w:pPr>
            <w:r w:rsidRPr="00C87F90">
              <w:rPr>
                <w:rFonts w:ascii="Calibri" w:hAnsi="Calibri"/>
                <w:color w:val="330066"/>
                <w:sz w:val="22"/>
              </w:rPr>
              <w:t xml:space="preserve">Include documents that substantiate the </w:t>
            </w:r>
            <w:proofErr w:type="gramStart"/>
            <w:r w:rsidRPr="00C87F90">
              <w:rPr>
                <w:rFonts w:ascii="Calibri" w:hAnsi="Calibri"/>
                <w:color w:val="330066"/>
                <w:sz w:val="22"/>
              </w:rPr>
              <w:t>manner in which</w:t>
            </w:r>
            <w:proofErr w:type="gramEnd"/>
            <w:r w:rsidRPr="00C87F90">
              <w:rPr>
                <w:rFonts w:ascii="Calibri" w:hAnsi="Calibri"/>
                <w:color w:val="330066"/>
                <w:sz w:val="22"/>
              </w:rPr>
              <w:t xml:space="preserve"> the remuneration policy is applied within the organisation, insofar as applicable. </w:t>
            </w:r>
          </w:p>
          <w:p w14:paraId="7F57076F" w14:textId="77777777" w:rsidR="00221C67" w:rsidRPr="00C87F90" w:rsidRDefault="00221C67" w:rsidP="0041111C">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48C53279" w14:textId="77777777" w:rsidR="009C6752" w:rsidRPr="00C87F90" w:rsidRDefault="009C6752" w:rsidP="0076742F">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14:paraId="502E1D41" w14:textId="77777777" w:rsidR="009C6752" w:rsidRPr="00C87F90" w:rsidRDefault="009C6752" w:rsidP="0076742F">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14:paraId="14252387" w14:textId="77777777" w:rsidR="009C6752" w:rsidRPr="00C87F90" w:rsidRDefault="009C6752" w:rsidP="0076742F">
            <w:pPr>
              <w:rPr>
                <w:rFonts w:ascii="Calibri" w:hAnsi="Calibri" w:cs="Calibri"/>
                <w:color w:val="330066"/>
                <w:sz w:val="22"/>
                <w:szCs w:val="22"/>
              </w:rPr>
            </w:pPr>
          </w:p>
        </w:tc>
      </w:tr>
      <w:tr w:rsidR="009C6752" w:rsidRPr="00C87F90" w14:paraId="7CB0D752" w14:textId="77777777" w:rsidTr="001A155D">
        <w:tc>
          <w:tcPr>
            <w:tcW w:w="4820" w:type="dxa"/>
            <w:gridSpan w:val="4"/>
            <w:tcBorders>
              <w:top w:val="single" w:sz="4" w:space="0" w:color="auto"/>
              <w:left w:val="nil"/>
              <w:bottom w:val="single" w:sz="4" w:space="0" w:color="auto"/>
              <w:right w:val="nil"/>
            </w:tcBorders>
            <w:shd w:val="pct5" w:color="auto" w:fill="FFFFFF"/>
          </w:tcPr>
          <w:p w14:paraId="33C3A178" w14:textId="77777777" w:rsidR="009C6752" w:rsidRPr="00C87F90" w:rsidRDefault="009C6752" w:rsidP="00676784">
            <w:pPr>
              <w:rPr>
                <w:rFonts w:ascii="Calibri" w:hAnsi="Calibri" w:cs="Calibri"/>
                <w:color w:val="330066"/>
                <w:sz w:val="22"/>
                <w:szCs w:val="22"/>
              </w:rPr>
            </w:pPr>
            <w:r w:rsidRPr="00C87F90">
              <w:rPr>
                <w:rFonts w:ascii="Calibri" w:hAnsi="Calibri"/>
                <w:color w:val="330066"/>
                <w:sz w:val="22"/>
              </w:rPr>
              <w:t>6.5.2.a</w:t>
            </w:r>
            <w:r w:rsidR="001C028A" w:rsidRPr="00C87F90">
              <w:rPr>
                <w:rFonts w:ascii="Calibri" w:hAnsi="Calibri"/>
                <w:color w:val="330066"/>
                <w:sz w:val="22"/>
              </w:rPr>
              <w:t xml:space="preserve"> </w:t>
            </w:r>
          </w:p>
          <w:p w14:paraId="73165654" w14:textId="77777777" w:rsidR="009C6752" w:rsidRPr="00C87F90" w:rsidRDefault="009C6752" w:rsidP="008D77BA">
            <w:pPr>
              <w:rPr>
                <w:rFonts w:ascii="Calibri" w:hAnsi="Calibri" w:cs="Calibri"/>
                <w:color w:val="330066"/>
                <w:sz w:val="22"/>
                <w:szCs w:val="22"/>
              </w:rPr>
            </w:pPr>
            <w:r w:rsidRPr="00C87F90">
              <w:rPr>
                <w:rFonts w:ascii="Calibri" w:hAnsi="Calibri"/>
                <w:color w:val="330066"/>
                <w:sz w:val="22"/>
              </w:rPr>
              <w:t>Provide an overview of the employees whose professional activities materially influence the risk profile of the manage</w:t>
            </w:r>
            <w:r w:rsidR="00E30ED7" w:rsidRPr="00C87F90">
              <w:rPr>
                <w:rFonts w:ascii="Calibri" w:hAnsi="Calibri"/>
                <w:color w:val="330066"/>
                <w:sz w:val="22"/>
              </w:rPr>
              <w:t>ment company</w:t>
            </w:r>
            <w:r w:rsidRPr="00C87F90">
              <w:rPr>
                <w:rFonts w:ascii="Calibri" w:hAnsi="Calibri"/>
                <w:color w:val="330066"/>
                <w:sz w:val="22"/>
              </w:rPr>
              <w:t xml:space="preserve"> and/or the risk profiles of the </w:t>
            </w:r>
            <w:r w:rsidR="0086483E">
              <w:rPr>
                <w:rFonts w:ascii="Calibri" w:hAnsi="Calibri"/>
                <w:color w:val="330066"/>
                <w:sz w:val="22"/>
              </w:rPr>
              <w:t xml:space="preserve">alternative </w:t>
            </w:r>
            <w:r w:rsidRPr="00C87F90">
              <w:rPr>
                <w:rFonts w:ascii="Calibri" w:hAnsi="Calibri"/>
                <w:color w:val="330066"/>
                <w:sz w:val="22"/>
              </w:rPr>
              <w:t>investment funds that they manage</w:t>
            </w:r>
            <w:r w:rsidR="00E30ED7" w:rsidRPr="00C87F90">
              <w:rPr>
                <w:rFonts w:ascii="Calibri" w:hAnsi="Calibri"/>
                <w:color w:val="330066"/>
                <w:sz w:val="22"/>
              </w:rPr>
              <w:t>,</w:t>
            </w:r>
            <w:r w:rsidRPr="00C87F90">
              <w:rPr>
                <w:rFonts w:ascii="Calibri" w:hAnsi="Calibri"/>
                <w:color w:val="330066"/>
                <w:sz w:val="22"/>
              </w:rPr>
              <w:t xml:space="preserve"> or of whom the total remuneration equals that of the senior managers and risk-taking employees as referred to in Article 13 and Appendix II of the AIFM Directive and further elaborated in the </w:t>
            </w:r>
            <w:hyperlink r:id="rId16">
              <w:r w:rsidRPr="00C87F90">
                <w:rPr>
                  <w:rStyle w:val="Hyperlink"/>
                  <w:rFonts w:ascii="Calibri" w:hAnsi="Calibri"/>
                  <w:sz w:val="22"/>
                </w:rPr>
                <w:t>Remuneration policy guidelines</w:t>
              </w:r>
            </w:hyperlink>
            <w:r w:rsidRPr="00C87F90">
              <w:rPr>
                <w:rFonts w:ascii="Calibri" w:hAnsi="Calibri"/>
                <w:color w:val="330066"/>
                <w:sz w:val="22"/>
              </w:rPr>
              <w:t xml:space="preserve">. Fill in the diagram below for these persons and include this as an appendix to this form. </w:t>
            </w:r>
          </w:p>
          <w:p w14:paraId="3AFAB746" w14:textId="77777777" w:rsidR="00CE28AC" w:rsidRPr="00C87F90" w:rsidRDefault="00CE28AC" w:rsidP="008D77BA">
            <w:pPr>
              <w:rPr>
                <w:rFonts w:ascii="Calibri" w:hAnsi="Calibri" w:cs="Calibri"/>
                <w:color w:val="330066"/>
                <w:sz w:val="22"/>
                <w:szCs w:val="22"/>
              </w:rPr>
            </w:pPr>
          </w:p>
          <w:p w14:paraId="3F55BB7E" w14:textId="77777777" w:rsidR="00382133" w:rsidRPr="00C87F90" w:rsidRDefault="00382133" w:rsidP="008D77BA">
            <w:pPr>
              <w:rPr>
                <w:rFonts w:ascii="Calibri" w:hAnsi="Calibri" w:cs="Calibri"/>
                <w:color w:val="330066"/>
                <w:sz w:val="22"/>
                <w:szCs w:val="22"/>
              </w:rPr>
            </w:pPr>
            <w:r w:rsidRPr="00C87F90">
              <w:rPr>
                <w:rFonts w:ascii="Calibri" w:hAnsi="Calibri"/>
                <w:color w:val="330066"/>
                <w:sz w:val="22"/>
              </w:rPr>
              <w:t>Clearly substantiate</w:t>
            </w:r>
            <w:r w:rsidR="00E30ED7" w:rsidRPr="00C87F90">
              <w:rPr>
                <w:rFonts w:ascii="Calibri" w:hAnsi="Calibri"/>
                <w:color w:val="330066"/>
                <w:sz w:val="22"/>
              </w:rPr>
              <w:t xml:space="preserve"> the grounds</w:t>
            </w:r>
            <w:r w:rsidRPr="00C87F90">
              <w:rPr>
                <w:rFonts w:ascii="Calibri" w:hAnsi="Calibri"/>
                <w:color w:val="330066"/>
                <w:sz w:val="22"/>
              </w:rPr>
              <w:t xml:space="preserve"> on which considerations of the manage</w:t>
            </w:r>
            <w:r w:rsidR="0068577E" w:rsidRPr="00C87F90">
              <w:rPr>
                <w:rFonts w:ascii="Calibri" w:hAnsi="Calibri"/>
                <w:color w:val="330066"/>
                <w:sz w:val="22"/>
              </w:rPr>
              <w:t>ment company are based, concerning</w:t>
            </w:r>
            <w:r w:rsidRPr="00C87F90">
              <w:rPr>
                <w:rFonts w:ascii="Calibri" w:hAnsi="Calibri"/>
                <w:color w:val="330066"/>
                <w:sz w:val="22"/>
              </w:rPr>
              <w:t xml:space="preserve"> which positions have been </w:t>
            </w:r>
            <w:r w:rsidRPr="00C87F90">
              <w:rPr>
                <w:rFonts w:ascii="Calibri" w:hAnsi="Calibri"/>
                <w:color w:val="330066"/>
                <w:sz w:val="22"/>
              </w:rPr>
              <w:lastRenderedPageBreak/>
              <w:t>included and which have not been included in this diagram. As far as persons are concerned who have not been included in the diagram, a substantiation is required insofar as it is expected that these persons would qualify as identified employees, for example, because the employee receives a remuneration that is comparable to employees in positions who are included in the diagram below.</w:t>
            </w:r>
          </w:p>
          <w:p w14:paraId="57069A0D" w14:textId="77777777" w:rsidR="009C6752" w:rsidRPr="00C87F90" w:rsidRDefault="009C6752" w:rsidP="0067678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350D74A" w14:textId="77777777" w:rsidR="009C6752" w:rsidRPr="00C87F90" w:rsidRDefault="009C6752" w:rsidP="00676784">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14:paraId="3F60014F" w14:textId="77777777" w:rsidR="009C6752" w:rsidRPr="00C87F90" w:rsidRDefault="009C6752" w:rsidP="00676784">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14:paraId="611EFBDA" w14:textId="77777777" w:rsidR="009C6752" w:rsidRPr="00C87F90" w:rsidRDefault="009C6752" w:rsidP="00676784">
            <w:pPr>
              <w:rPr>
                <w:rFonts w:ascii="Calibri" w:hAnsi="Calibri" w:cs="Calibri"/>
                <w:color w:val="330066"/>
                <w:sz w:val="22"/>
                <w:szCs w:val="22"/>
              </w:rPr>
            </w:pPr>
          </w:p>
        </w:tc>
      </w:tr>
      <w:tr w:rsidR="0076266F" w:rsidRPr="00C87F90" w14:paraId="4254727F" w14:textId="77777777" w:rsidTr="00894F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11" w:type="dxa"/>
        </w:trPr>
        <w:tc>
          <w:tcPr>
            <w:tcW w:w="851" w:type="dxa"/>
          </w:tcPr>
          <w:p w14:paraId="27417208" w14:textId="77777777" w:rsidR="0076266F" w:rsidRPr="00C87F90" w:rsidRDefault="0076266F" w:rsidP="00221C67">
            <w:pPr>
              <w:tabs>
                <w:tab w:val="left" w:pos="426"/>
              </w:tabs>
              <w:outlineLvl w:val="0"/>
              <w:rPr>
                <w:rFonts w:ascii="Calibri" w:hAnsi="Calibri" w:cs="Calibri"/>
                <w:color w:val="330066"/>
                <w:sz w:val="22"/>
                <w:szCs w:val="22"/>
              </w:rPr>
            </w:pPr>
            <w:r w:rsidRPr="00C87F90">
              <w:rPr>
                <w:rFonts w:ascii="Calibri" w:hAnsi="Calibri"/>
                <w:color w:val="330066"/>
                <w:sz w:val="22"/>
              </w:rPr>
              <w:t>Name</w:t>
            </w:r>
          </w:p>
        </w:tc>
        <w:tc>
          <w:tcPr>
            <w:tcW w:w="1417" w:type="dxa"/>
          </w:tcPr>
          <w:p w14:paraId="14C05F85" w14:textId="77777777" w:rsidR="0076266F" w:rsidRPr="00C87F90" w:rsidRDefault="0076266F" w:rsidP="008D77BA">
            <w:pPr>
              <w:tabs>
                <w:tab w:val="left" w:pos="426"/>
              </w:tabs>
              <w:outlineLvl w:val="0"/>
              <w:rPr>
                <w:rFonts w:ascii="Calibri" w:hAnsi="Calibri" w:cs="Calibri"/>
                <w:color w:val="330066"/>
                <w:sz w:val="22"/>
                <w:szCs w:val="22"/>
              </w:rPr>
            </w:pPr>
            <w:r w:rsidRPr="00C87F90">
              <w:rPr>
                <w:rFonts w:ascii="Calibri" w:hAnsi="Calibri"/>
                <w:color w:val="330066"/>
                <w:sz w:val="22"/>
              </w:rPr>
              <w:t>Department</w:t>
            </w:r>
          </w:p>
        </w:tc>
        <w:tc>
          <w:tcPr>
            <w:tcW w:w="1701" w:type="dxa"/>
          </w:tcPr>
          <w:p w14:paraId="331D3727" w14:textId="77777777" w:rsidR="0076266F" w:rsidRPr="00C87F90" w:rsidRDefault="0076266F" w:rsidP="009B6CF0">
            <w:pPr>
              <w:tabs>
                <w:tab w:val="left" w:pos="426"/>
              </w:tabs>
              <w:outlineLvl w:val="0"/>
              <w:rPr>
                <w:rFonts w:ascii="Calibri" w:hAnsi="Calibri" w:cs="Calibri"/>
                <w:color w:val="330066"/>
                <w:sz w:val="22"/>
                <w:szCs w:val="22"/>
              </w:rPr>
            </w:pPr>
            <w:r w:rsidRPr="00C87F90">
              <w:rPr>
                <w:rFonts w:ascii="Calibri" w:hAnsi="Calibri"/>
                <w:color w:val="330066"/>
                <w:sz w:val="22"/>
              </w:rPr>
              <w:t>Short description of position (not only job title)</w:t>
            </w:r>
          </w:p>
        </w:tc>
        <w:tc>
          <w:tcPr>
            <w:tcW w:w="1701" w:type="dxa"/>
            <w:gridSpan w:val="3"/>
            <w:shd w:val="clear" w:color="auto" w:fill="auto"/>
          </w:tcPr>
          <w:p w14:paraId="02D991BD" w14:textId="77777777" w:rsidR="0076266F" w:rsidRPr="00C87F90" w:rsidRDefault="0076266F" w:rsidP="0076266F">
            <w:pPr>
              <w:tabs>
                <w:tab w:val="left" w:pos="426"/>
              </w:tabs>
              <w:outlineLvl w:val="0"/>
              <w:rPr>
                <w:rFonts w:ascii="Calibri" w:hAnsi="Calibri" w:cs="Calibri"/>
                <w:color w:val="330066"/>
                <w:sz w:val="22"/>
                <w:szCs w:val="22"/>
              </w:rPr>
            </w:pPr>
            <w:r w:rsidRPr="00C87F90">
              <w:rPr>
                <w:rFonts w:ascii="Calibri" w:hAnsi="Calibri"/>
                <w:color w:val="330066"/>
                <w:sz w:val="22"/>
              </w:rPr>
              <w:t>Salary bracket</w:t>
            </w:r>
          </w:p>
          <w:p w14:paraId="6FB8A678" w14:textId="77777777" w:rsidR="0076266F" w:rsidRPr="00C87F90" w:rsidRDefault="0076266F" w:rsidP="0076266F">
            <w:pPr>
              <w:tabs>
                <w:tab w:val="left" w:pos="426"/>
              </w:tabs>
              <w:outlineLvl w:val="0"/>
              <w:rPr>
                <w:rFonts w:ascii="Calibri" w:hAnsi="Calibri" w:cs="Calibri"/>
                <w:color w:val="330066"/>
                <w:sz w:val="22"/>
                <w:szCs w:val="22"/>
              </w:rPr>
            </w:pPr>
            <w:r w:rsidRPr="00C87F90">
              <w:rPr>
                <w:rFonts w:ascii="Calibri" w:hAnsi="Calibri"/>
                <w:color w:val="330066"/>
                <w:sz w:val="22"/>
              </w:rPr>
              <w:t>(€ 0-50,000, 50,001-100,000, 100,001-150,000 etc.)</w:t>
            </w:r>
          </w:p>
        </w:tc>
        <w:tc>
          <w:tcPr>
            <w:tcW w:w="1800" w:type="dxa"/>
            <w:gridSpan w:val="2"/>
          </w:tcPr>
          <w:p w14:paraId="19D74D3F" w14:textId="77777777" w:rsidR="0076266F" w:rsidRPr="00C87F90" w:rsidRDefault="0076266F" w:rsidP="009C6752">
            <w:pPr>
              <w:tabs>
                <w:tab w:val="left" w:pos="426"/>
              </w:tabs>
              <w:outlineLvl w:val="0"/>
              <w:rPr>
                <w:rFonts w:ascii="Calibri" w:hAnsi="Calibri" w:cs="Calibri"/>
                <w:color w:val="330066"/>
                <w:sz w:val="22"/>
                <w:szCs w:val="22"/>
              </w:rPr>
            </w:pPr>
            <w:r w:rsidRPr="00C87F90">
              <w:rPr>
                <w:rFonts w:ascii="Calibri" w:hAnsi="Calibri"/>
                <w:color w:val="330066"/>
                <w:sz w:val="22"/>
              </w:rPr>
              <w:t>Maximum variable salary (as a percentage of the fixed salary)</w:t>
            </w:r>
          </w:p>
        </w:tc>
        <w:tc>
          <w:tcPr>
            <w:tcW w:w="1800" w:type="dxa"/>
          </w:tcPr>
          <w:p w14:paraId="73BB39D5" w14:textId="77777777" w:rsidR="0076266F" w:rsidRPr="00C87F90" w:rsidRDefault="0076266F" w:rsidP="0076266F">
            <w:pPr>
              <w:tabs>
                <w:tab w:val="left" w:pos="426"/>
              </w:tabs>
              <w:outlineLvl w:val="0"/>
              <w:rPr>
                <w:rFonts w:ascii="Calibri" w:hAnsi="Calibri" w:cs="Calibri"/>
                <w:color w:val="330066"/>
                <w:sz w:val="22"/>
                <w:szCs w:val="22"/>
              </w:rPr>
            </w:pPr>
            <w:r w:rsidRPr="00C87F90">
              <w:rPr>
                <w:rFonts w:ascii="Calibri" w:hAnsi="Calibri"/>
                <w:color w:val="330066"/>
                <w:sz w:val="22"/>
              </w:rPr>
              <w:t>Form of variable salary</w:t>
            </w:r>
          </w:p>
          <w:p w14:paraId="70A6994F" w14:textId="77777777" w:rsidR="0076266F" w:rsidRPr="00C87F90" w:rsidRDefault="0076266F">
            <w:pPr>
              <w:rPr>
                <w:rFonts w:ascii="Calibri" w:hAnsi="Calibri" w:cs="Calibri"/>
                <w:color w:val="330066"/>
                <w:sz w:val="22"/>
                <w:szCs w:val="22"/>
              </w:rPr>
            </w:pPr>
            <w:r w:rsidRPr="00C87F90">
              <w:rPr>
                <w:rFonts w:ascii="Calibri" w:hAnsi="Calibri"/>
                <w:color w:val="330066"/>
                <w:sz w:val="22"/>
              </w:rPr>
              <w:t>(</w:t>
            </w:r>
            <w:proofErr w:type="gramStart"/>
            <w:r w:rsidRPr="00C87F90">
              <w:rPr>
                <w:rFonts w:ascii="Calibri" w:hAnsi="Calibri"/>
                <w:color w:val="330066"/>
                <w:sz w:val="22"/>
              </w:rPr>
              <w:t>for</w:t>
            </w:r>
            <w:proofErr w:type="gramEnd"/>
            <w:r w:rsidRPr="00C87F90">
              <w:rPr>
                <w:rFonts w:ascii="Calibri" w:hAnsi="Calibri"/>
                <w:color w:val="330066"/>
                <w:sz w:val="22"/>
              </w:rPr>
              <w:t xml:space="preserve"> example options, shares, cash)</w:t>
            </w:r>
          </w:p>
        </w:tc>
      </w:tr>
      <w:tr w:rsidR="0076266F" w:rsidRPr="00C87F90" w14:paraId="3A39BDDE" w14:textId="77777777" w:rsidTr="00894F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11" w:type="dxa"/>
        </w:trPr>
        <w:tc>
          <w:tcPr>
            <w:tcW w:w="851" w:type="dxa"/>
          </w:tcPr>
          <w:p w14:paraId="3CB94349" w14:textId="77777777" w:rsidR="0076266F" w:rsidRPr="00C87F90" w:rsidRDefault="0076266F" w:rsidP="009B6CF0">
            <w:pPr>
              <w:tabs>
                <w:tab w:val="left" w:pos="426"/>
              </w:tabs>
              <w:outlineLvl w:val="0"/>
              <w:rPr>
                <w:rFonts w:ascii="Calibri" w:hAnsi="Calibri" w:cs="Calibri"/>
                <w:color w:val="330066"/>
                <w:sz w:val="22"/>
                <w:szCs w:val="22"/>
              </w:rPr>
            </w:pPr>
          </w:p>
        </w:tc>
        <w:tc>
          <w:tcPr>
            <w:tcW w:w="1417" w:type="dxa"/>
          </w:tcPr>
          <w:p w14:paraId="2A57167F" w14:textId="77777777" w:rsidR="0076266F" w:rsidRPr="00C87F90" w:rsidRDefault="0076266F" w:rsidP="009B6CF0">
            <w:pPr>
              <w:tabs>
                <w:tab w:val="left" w:pos="426"/>
              </w:tabs>
              <w:outlineLvl w:val="0"/>
              <w:rPr>
                <w:rFonts w:ascii="Calibri" w:hAnsi="Calibri" w:cs="Calibri"/>
                <w:color w:val="330066"/>
                <w:sz w:val="22"/>
                <w:szCs w:val="22"/>
              </w:rPr>
            </w:pPr>
          </w:p>
          <w:p w14:paraId="6A06CAD8" w14:textId="77777777" w:rsidR="0076266F" w:rsidRPr="00C87F90" w:rsidRDefault="0076266F" w:rsidP="009B6CF0">
            <w:pPr>
              <w:tabs>
                <w:tab w:val="left" w:pos="426"/>
              </w:tabs>
              <w:outlineLvl w:val="0"/>
              <w:rPr>
                <w:rFonts w:ascii="Calibri" w:hAnsi="Calibri" w:cs="Calibri"/>
                <w:color w:val="330066"/>
                <w:sz w:val="22"/>
                <w:szCs w:val="22"/>
              </w:rPr>
            </w:pPr>
          </w:p>
          <w:p w14:paraId="21A0AFF7" w14:textId="77777777" w:rsidR="0076266F" w:rsidRPr="00C87F90" w:rsidRDefault="0076266F" w:rsidP="009B6CF0">
            <w:pPr>
              <w:tabs>
                <w:tab w:val="left" w:pos="426"/>
              </w:tabs>
              <w:outlineLvl w:val="0"/>
              <w:rPr>
                <w:rFonts w:ascii="Calibri" w:hAnsi="Calibri" w:cs="Calibri"/>
                <w:color w:val="330066"/>
                <w:sz w:val="22"/>
                <w:szCs w:val="22"/>
              </w:rPr>
            </w:pPr>
          </w:p>
          <w:p w14:paraId="2C8B54FF" w14:textId="77777777" w:rsidR="0076266F" w:rsidRPr="00C87F90" w:rsidRDefault="0076266F" w:rsidP="009B6CF0">
            <w:pPr>
              <w:tabs>
                <w:tab w:val="left" w:pos="426"/>
              </w:tabs>
              <w:outlineLvl w:val="0"/>
              <w:rPr>
                <w:rFonts w:ascii="Calibri" w:hAnsi="Calibri" w:cs="Calibri"/>
                <w:color w:val="330066"/>
                <w:sz w:val="22"/>
                <w:szCs w:val="22"/>
              </w:rPr>
            </w:pPr>
          </w:p>
          <w:p w14:paraId="7848924D" w14:textId="77777777" w:rsidR="0076266F" w:rsidRPr="00C87F90" w:rsidRDefault="0076266F" w:rsidP="009B6CF0">
            <w:pPr>
              <w:tabs>
                <w:tab w:val="left" w:pos="426"/>
              </w:tabs>
              <w:outlineLvl w:val="0"/>
              <w:rPr>
                <w:rFonts w:ascii="Calibri" w:hAnsi="Calibri" w:cs="Calibri"/>
                <w:color w:val="330066"/>
                <w:sz w:val="22"/>
                <w:szCs w:val="22"/>
              </w:rPr>
            </w:pPr>
          </w:p>
        </w:tc>
        <w:tc>
          <w:tcPr>
            <w:tcW w:w="1701" w:type="dxa"/>
          </w:tcPr>
          <w:p w14:paraId="132181BF" w14:textId="77777777" w:rsidR="0076266F" w:rsidRPr="00C87F90" w:rsidRDefault="0076266F" w:rsidP="009B6CF0">
            <w:pPr>
              <w:tabs>
                <w:tab w:val="left" w:pos="426"/>
              </w:tabs>
              <w:outlineLvl w:val="0"/>
              <w:rPr>
                <w:rFonts w:ascii="Calibri" w:hAnsi="Calibri" w:cs="Calibri"/>
                <w:color w:val="330066"/>
                <w:sz w:val="22"/>
                <w:szCs w:val="22"/>
              </w:rPr>
            </w:pPr>
          </w:p>
        </w:tc>
        <w:tc>
          <w:tcPr>
            <w:tcW w:w="1701" w:type="dxa"/>
            <w:gridSpan w:val="3"/>
            <w:shd w:val="clear" w:color="auto" w:fill="auto"/>
          </w:tcPr>
          <w:p w14:paraId="077B33EA" w14:textId="77777777" w:rsidR="0076266F" w:rsidRPr="00C87F90" w:rsidRDefault="0076266F" w:rsidP="009B6CF0">
            <w:pPr>
              <w:tabs>
                <w:tab w:val="left" w:pos="426"/>
              </w:tabs>
              <w:outlineLvl w:val="0"/>
              <w:rPr>
                <w:rFonts w:ascii="Calibri" w:hAnsi="Calibri" w:cs="Calibri"/>
                <w:color w:val="330066"/>
                <w:sz w:val="22"/>
                <w:szCs w:val="22"/>
              </w:rPr>
            </w:pPr>
          </w:p>
        </w:tc>
        <w:tc>
          <w:tcPr>
            <w:tcW w:w="1800" w:type="dxa"/>
            <w:gridSpan w:val="2"/>
          </w:tcPr>
          <w:p w14:paraId="1C833BFA" w14:textId="77777777" w:rsidR="0076266F" w:rsidRPr="00C87F90" w:rsidRDefault="0076266F" w:rsidP="009B6CF0">
            <w:pPr>
              <w:tabs>
                <w:tab w:val="left" w:pos="426"/>
              </w:tabs>
              <w:outlineLvl w:val="0"/>
              <w:rPr>
                <w:rFonts w:ascii="Calibri" w:hAnsi="Calibri" w:cs="Calibri"/>
                <w:color w:val="330066"/>
                <w:sz w:val="22"/>
                <w:szCs w:val="22"/>
              </w:rPr>
            </w:pPr>
          </w:p>
        </w:tc>
        <w:tc>
          <w:tcPr>
            <w:tcW w:w="1800" w:type="dxa"/>
          </w:tcPr>
          <w:p w14:paraId="71A0A07D" w14:textId="77777777" w:rsidR="0076266F" w:rsidRPr="00C87F90" w:rsidRDefault="0076266F">
            <w:pPr>
              <w:rPr>
                <w:rFonts w:ascii="Calibri" w:hAnsi="Calibri" w:cs="Calibri"/>
                <w:color w:val="330066"/>
                <w:sz w:val="22"/>
                <w:szCs w:val="22"/>
              </w:rPr>
            </w:pPr>
          </w:p>
        </w:tc>
      </w:tr>
      <w:tr w:rsidR="0076266F" w:rsidRPr="00C87F90" w14:paraId="2360BF1A" w14:textId="77777777" w:rsidTr="00894F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11" w:type="dxa"/>
        </w:trPr>
        <w:tc>
          <w:tcPr>
            <w:tcW w:w="851" w:type="dxa"/>
          </w:tcPr>
          <w:p w14:paraId="5435BB33" w14:textId="77777777" w:rsidR="0076266F" w:rsidRPr="00C87F90" w:rsidRDefault="0076266F" w:rsidP="009B6CF0">
            <w:pPr>
              <w:tabs>
                <w:tab w:val="left" w:pos="426"/>
              </w:tabs>
              <w:outlineLvl w:val="0"/>
              <w:rPr>
                <w:rFonts w:ascii="Calibri" w:hAnsi="Calibri" w:cs="Calibri"/>
                <w:color w:val="330066"/>
                <w:sz w:val="22"/>
                <w:szCs w:val="22"/>
              </w:rPr>
            </w:pPr>
          </w:p>
        </w:tc>
        <w:tc>
          <w:tcPr>
            <w:tcW w:w="1417" w:type="dxa"/>
          </w:tcPr>
          <w:p w14:paraId="2C5B6D4B" w14:textId="77777777" w:rsidR="0076266F" w:rsidRPr="00C87F90" w:rsidRDefault="0076266F" w:rsidP="009B6CF0">
            <w:pPr>
              <w:tabs>
                <w:tab w:val="left" w:pos="426"/>
              </w:tabs>
              <w:outlineLvl w:val="0"/>
              <w:rPr>
                <w:rFonts w:ascii="Calibri" w:hAnsi="Calibri" w:cs="Calibri"/>
                <w:color w:val="330066"/>
                <w:sz w:val="22"/>
                <w:szCs w:val="22"/>
              </w:rPr>
            </w:pPr>
          </w:p>
          <w:p w14:paraId="4A7CA0F3" w14:textId="77777777" w:rsidR="0076266F" w:rsidRPr="00C87F90" w:rsidRDefault="0076266F" w:rsidP="009B6CF0">
            <w:pPr>
              <w:tabs>
                <w:tab w:val="left" w:pos="426"/>
              </w:tabs>
              <w:outlineLvl w:val="0"/>
              <w:rPr>
                <w:rFonts w:ascii="Calibri" w:hAnsi="Calibri" w:cs="Calibri"/>
                <w:color w:val="330066"/>
                <w:sz w:val="22"/>
                <w:szCs w:val="22"/>
              </w:rPr>
            </w:pPr>
          </w:p>
          <w:p w14:paraId="2A3767CA" w14:textId="77777777" w:rsidR="0076266F" w:rsidRPr="00C87F90" w:rsidRDefault="0076266F" w:rsidP="009B6CF0">
            <w:pPr>
              <w:tabs>
                <w:tab w:val="left" w:pos="426"/>
              </w:tabs>
              <w:outlineLvl w:val="0"/>
              <w:rPr>
                <w:rFonts w:ascii="Calibri" w:hAnsi="Calibri" w:cs="Calibri"/>
                <w:color w:val="330066"/>
                <w:sz w:val="22"/>
                <w:szCs w:val="22"/>
              </w:rPr>
            </w:pPr>
          </w:p>
          <w:p w14:paraId="2A957E3C" w14:textId="77777777" w:rsidR="0076266F" w:rsidRPr="00C87F90" w:rsidRDefault="0076266F" w:rsidP="009B6CF0">
            <w:pPr>
              <w:tabs>
                <w:tab w:val="left" w:pos="426"/>
              </w:tabs>
              <w:outlineLvl w:val="0"/>
              <w:rPr>
                <w:rFonts w:ascii="Calibri" w:hAnsi="Calibri" w:cs="Calibri"/>
                <w:color w:val="330066"/>
                <w:sz w:val="22"/>
                <w:szCs w:val="22"/>
              </w:rPr>
            </w:pPr>
          </w:p>
          <w:p w14:paraId="44189312" w14:textId="77777777" w:rsidR="0076266F" w:rsidRPr="00C87F90" w:rsidRDefault="0076266F" w:rsidP="009B6CF0">
            <w:pPr>
              <w:tabs>
                <w:tab w:val="left" w:pos="426"/>
              </w:tabs>
              <w:outlineLvl w:val="0"/>
              <w:rPr>
                <w:rFonts w:ascii="Calibri" w:hAnsi="Calibri" w:cs="Calibri"/>
                <w:color w:val="330066"/>
                <w:sz w:val="22"/>
                <w:szCs w:val="22"/>
              </w:rPr>
            </w:pPr>
          </w:p>
        </w:tc>
        <w:tc>
          <w:tcPr>
            <w:tcW w:w="1701" w:type="dxa"/>
          </w:tcPr>
          <w:p w14:paraId="7DCEFA1E" w14:textId="77777777" w:rsidR="0076266F" w:rsidRPr="00C87F90" w:rsidRDefault="0076266F" w:rsidP="009B6CF0">
            <w:pPr>
              <w:tabs>
                <w:tab w:val="left" w:pos="426"/>
              </w:tabs>
              <w:outlineLvl w:val="0"/>
              <w:rPr>
                <w:rFonts w:ascii="Calibri" w:hAnsi="Calibri" w:cs="Calibri"/>
                <w:color w:val="330066"/>
                <w:sz w:val="22"/>
                <w:szCs w:val="22"/>
              </w:rPr>
            </w:pPr>
          </w:p>
        </w:tc>
        <w:tc>
          <w:tcPr>
            <w:tcW w:w="1701" w:type="dxa"/>
            <w:gridSpan w:val="3"/>
            <w:shd w:val="clear" w:color="auto" w:fill="auto"/>
          </w:tcPr>
          <w:p w14:paraId="085E5646" w14:textId="77777777" w:rsidR="0076266F" w:rsidRPr="00C87F90" w:rsidRDefault="0076266F" w:rsidP="009B6CF0">
            <w:pPr>
              <w:tabs>
                <w:tab w:val="left" w:pos="426"/>
              </w:tabs>
              <w:outlineLvl w:val="0"/>
              <w:rPr>
                <w:rFonts w:ascii="Calibri" w:hAnsi="Calibri" w:cs="Calibri"/>
                <w:color w:val="330066"/>
                <w:sz w:val="22"/>
                <w:szCs w:val="22"/>
              </w:rPr>
            </w:pPr>
          </w:p>
        </w:tc>
        <w:tc>
          <w:tcPr>
            <w:tcW w:w="1800" w:type="dxa"/>
            <w:gridSpan w:val="2"/>
          </w:tcPr>
          <w:p w14:paraId="26207B32" w14:textId="77777777" w:rsidR="0076266F" w:rsidRPr="00C87F90" w:rsidRDefault="0076266F" w:rsidP="009B6CF0">
            <w:pPr>
              <w:tabs>
                <w:tab w:val="left" w:pos="426"/>
              </w:tabs>
              <w:outlineLvl w:val="0"/>
              <w:rPr>
                <w:rFonts w:ascii="Calibri" w:hAnsi="Calibri" w:cs="Calibri"/>
                <w:color w:val="330066"/>
                <w:sz w:val="22"/>
                <w:szCs w:val="22"/>
              </w:rPr>
            </w:pPr>
          </w:p>
        </w:tc>
        <w:tc>
          <w:tcPr>
            <w:tcW w:w="1800" w:type="dxa"/>
          </w:tcPr>
          <w:p w14:paraId="4722F6BE" w14:textId="77777777" w:rsidR="0076266F" w:rsidRPr="00C87F90" w:rsidRDefault="0076266F">
            <w:pPr>
              <w:rPr>
                <w:rFonts w:ascii="Calibri" w:hAnsi="Calibri" w:cs="Calibri"/>
                <w:color w:val="330066"/>
                <w:sz w:val="22"/>
                <w:szCs w:val="22"/>
              </w:rPr>
            </w:pPr>
          </w:p>
        </w:tc>
      </w:tr>
      <w:tr w:rsidR="0076266F" w:rsidRPr="00C87F90" w14:paraId="2EDDA5D4" w14:textId="77777777" w:rsidTr="0096573A">
        <w:tc>
          <w:tcPr>
            <w:tcW w:w="4820" w:type="dxa"/>
            <w:gridSpan w:val="4"/>
            <w:tcBorders>
              <w:top w:val="single" w:sz="4" w:space="0" w:color="auto"/>
              <w:left w:val="nil"/>
              <w:bottom w:val="single" w:sz="4" w:space="0" w:color="auto"/>
              <w:right w:val="nil"/>
            </w:tcBorders>
            <w:shd w:val="pct5" w:color="auto" w:fill="FFFFFF"/>
          </w:tcPr>
          <w:p w14:paraId="51900762" w14:textId="77777777" w:rsidR="0076266F" w:rsidRPr="00C87F90" w:rsidRDefault="0076266F" w:rsidP="00775CF2">
            <w:pPr>
              <w:pStyle w:val="PlainText"/>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1D782A9F" w14:textId="77777777" w:rsidR="0076266F" w:rsidRPr="00C87F90" w:rsidRDefault="0076266F" w:rsidP="00775CF2">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14:paraId="2607DE72" w14:textId="77777777" w:rsidR="0076266F" w:rsidRPr="00C87F90" w:rsidRDefault="0076266F" w:rsidP="00775CF2">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14:paraId="16ED763C" w14:textId="77777777" w:rsidR="0076266F" w:rsidRPr="00C87F90" w:rsidRDefault="0076266F" w:rsidP="00775CF2">
            <w:pPr>
              <w:rPr>
                <w:rFonts w:ascii="Calibri" w:hAnsi="Calibri" w:cs="Calibri"/>
                <w:color w:val="330066"/>
                <w:sz w:val="22"/>
                <w:szCs w:val="22"/>
              </w:rPr>
            </w:pPr>
          </w:p>
        </w:tc>
      </w:tr>
      <w:tr w:rsidR="0076266F" w:rsidRPr="00C87F90" w14:paraId="7C9C9527" w14:textId="77777777" w:rsidTr="0096573A">
        <w:tc>
          <w:tcPr>
            <w:tcW w:w="4820" w:type="dxa"/>
            <w:gridSpan w:val="4"/>
            <w:tcBorders>
              <w:top w:val="single" w:sz="4" w:space="0" w:color="auto"/>
              <w:left w:val="nil"/>
              <w:bottom w:val="single" w:sz="4" w:space="0" w:color="auto"/>
              <w:right w:val="nil"/>
            </w:tcBorders>
            <w:shd w:val="pct5" w:color="auto" w:fill="FFFFFF"/>
          </w:tcPr>
          <w:p w14:paraId="082F7B2E" w14:textId="77777777" w:rsidR="0076266F" w:rsidRPr="00C87F90" w:rsidRDefault="0076266F" w:rsidP="00A30230">
            <w:pPr>
              <w:tabs>
                <w:tab w:val="left" w:pos="284"/>
              </w:tabs>
              <w:outlineLvl w:val="0"/>
              <w:rPr>
                <w:rFonts w:ascii="Calibri" w:hAnsi="Calibri" w:cs="Calibri"/>
                <w:bCs/>
                <w:color w:val="330066"/>
                <w:sz w:val="22"/>
                <w:szCs w:val="22"/>
              </w:rPr>
            </w:pPr>
            <w:r w:rsidRPr="00C87F90">
              <w:rPr>
                <w:rFonts w:ascii="Calibri" w:hAnsi="Calibri"/>
                <w:color w:val="330066"/>
                <w:sz w:val="22"/>
              </w:rPr>
              <w:t>6.5.2.b</w:t>
            </w:r>
          </w:p>
          <w:p w14:paraId="209539ED" w14:textId="77777777" w:rsidR="0076266F" w:rsidRPr="00C87F90" w:rsidRDefault="0076266F" w:rsidP="00A30230">
            <w:pPr>
              <w:tabs>
                <w:tab w:val="left" w:pos="284"/>
              </w:tabs>
              <w:outlineLvl w:val="0"/>
              <w:rPr>
                <w:rFonts w:ascii="Calibri" w:hAnsi="Calibri" w:cs="Calibri"/>
                <w:bCs/>
                <w:color w:val="330066"/>
                <w:sz w:val="22"/>
                <w:szCs w:val="22"/>
              </w:rPr>
            </w:pPr>
            <w:r w:rsidRPr="00C87F90">
              <w:rPr>
                <w:rFonts w:ascii="Calibri" w:hAnsi="Calibri"/>
                <w:color w:val="330066"/>
                <w:sz w:val="22"/>
              </w:rPr>
              <w:t xml:space="preserve">Can you confirm that </w:t>
            </w:r>
            <w:r w:rsidR="0068577E" w:rsidRPr="00C87F90">
              <w:rPr>
                <w:rFonts w:ascii="Calibri" w:hAnsi="Calibri"/>
                <w:color w:val="330066"/>
                <w:sz w:val="22"/>
              </w:rPr>
              <w:t xml:space="preserve">the </w:t>
            </w:r>
            <w:r w:rsidRPr="00C87F90">
              <w:rPr>
                <w:rFonts w:ascii="Calibri" w:hAnsi="Calibri"/>
                <w:color w:val="330066"/>
                <w:sz w:val="22"/>
              </w:rPr>
              <w:t>employees who have been identified in 6.5.2.</w:t>
            </w:r>
            <w:proofErr w:type="spellStart"/>
            <w:r w:rsidRPr="00C87F90">
              <w:rPr>
                <w:rFonts w:ascii="Calibri" w:hAnsi="Calibri"/>
                <w:color w:val="330066"/>
                <w:sz w:val="22"/>
              </w:rPr>
              <w:t>a</w:t>
            </w:r>
            <w:proofErr w:type="spellEnd"/>
            <w:r w:rsidRPr="00C87F90">
              <w:rPr>
                <w:rFonts w:ascii="Calibri" w:hAnsi="Calibri"/>
                <w:color w:val="330066"/>
                <w:sz w:val="22"/>
              </w:rPr>
              <w:t xml:space="preserve"> are only entitled</w:t>
            </w:r>
            <w:r w:rsidR="0068577E" w:rsidRPr="00C87F90">
              <w:rPr>
                <w:rFonts w:ascii="Calibri" w:hAnsi="Calibri"/>
                <w:color w:val="330066"/>
                <w:sz w:val="22"/>
              </w:rPr>
              <w:t xml:space="preserve"> to</w:t>
            </w:r>
            <w:r w:rsidRPr="00C87F90">
              <w:rPr>
                <w:rFonts w:ascii="Calibri" w:hAnsi="Calibri"/>
                <w:color w:val="330066"/>
                <w:sz w:val="22"/>
              </w:rPr>
              <w:t xml:space="preserve"> or qualify for the remuneration paid by the manage</w:t>
            </w:r>
            <w:r w:rsidR="0068577E" w:rsidRPr="00C87F90">
              <w:rPr>
                <w:rFonts w:ascii="Calibri" w:hAnsi="Calibri"/>
                <w:color w:val="330066"/>
                <w:sz w:val="22"/>
              </w:rPr>
              <w:t>ment company</w:t>
            </w:r>
            <w:r w:rsidRPr="00C87F90">
              <w:rPr>
                <w:rFonts w:ascii="Calibri" w:hAnsi="Calibri"/>
                <w:color w:val="330066"/>
                <w:sz w:val="22"/>
              </w:rPr>
              <w:t xml:space="preserve"> as stated in your answer to 6.5.2.a, and that none of these employees have any direct or indirect right to any form of (conditional) remuneration (in the broadest sense, including profit sharing rights) vis-à-vis or related to any entity (indirectly) affiliated with the manage</w:t>
            </w:r>
            <w:r w:rsidR="0068577E" w:rsidRPr="00C87F90">
              <w:rPr>
                <w:rFonts w:ascii="Calibri" w:hAnsi="Calibri"/>
                <w:color w:val="330066"/>
                <w:sz w:val="22"/>
              </w:rPr>
              <w:t>ment company</w:t>
            </w:r>
            <w:r w:rsidRPr="00C87F90">
              <w:rPr>
                <w:rFonts w:ascii="Calibri" w:hAnsi="Calibri"/>
                <w:color w:val="330066"/>
                <w:sz w:val="22"/>
              </w:rPr>
              <w:t xml:space="preserve"> or any entity managed by the manage</w:t>
            </w:r>
            <w:r w:rsidR="0068577E" w:rsidRPr="00C87F90">
              <w:rPr>
                <w:rFonts w:ascii="Calibri" w:hAnsi="Calibri"/>
                <w:color w:val="330066"/>
                <w:sz w:val="22"/>
              </w:rPr>
              <w:t>ment company</w:t>
            </w:r>
            <w:r w:rsidRPr="00C87F90">
              <w:rPr>
                <w:rFonts w:ascii="Calibri" w:hAnsi="Calibri"/>
                <w:color w:val="330066"/>
                <w:sz w:val="22"/>
              </w:rPr>
              <w:t xml:space="preserve"> (and/or entities affiliated with the manage</w:t>
            </w:r>
            <w:r w:rsidR="0068577E" w:rsidRPr="00C87F90">
              <w:rPr>
                <w:rFonts w:ascii="Calibri" w:hAnsi="Calibri"/>
                <w:color w:val="330066"/>
                <w:sz w:val="22"/>
              </w:rPr>
              <w:t>ment company</w:t>
            </w:r>
            <w:r w:rsidRPr="00C87F90">
              <w:rPr>
                <w:rFonts w:ascii="Calibri" w:hAnsi="Calibri"/>
                <w:color w:val="330066"/>
                <w:sz w:val="22"/>
              </w:rPr>
              <w:t>)?</w:t>
            </w:r>
          </w:p>
          <w:p w14:paraId="17DC0501" w14:textId="77777777" w:rsidR="0076266F" w:rsidRPr="00C87F90" w:rsidRDefault="0076266F" w:rsidP="00A30230">
            <w:pPr>
              <w:tabs>
                <w:tab w:val="left" w:pos="284"/>
              </w:tabs>
              <w:outlineLvl w:val="0"/>
              <w:rPr>
                <w:rFonts w:ascii="Calibri" w:hAnsi="Calibri" w:cs="Calibri"/>
                <w:bCs/>
                <w:color w:val="330066"/>
                <w:sz w:val="22"/>
                <w:szCs w:val="22"/>
              </w:rPr>
            </w:pPr>
          </w:p>
          <w:p w14:paraId="6EB8AAE9" w14:textId="77777777" w:rsidR="0076266F" w:rsidRPr="00C87F90" w:rsidRDefault="0076266F" w:rsidP="00A30230">
            <w:pPr>
              <w:tabs>
                <w:tab w:val="left" w:pos="284"/>
              </w:tabs>
              <w:outlineLvl w:val="0"/>
              <w:rPr>
                <w:rFonts w:ascii="Calibri" w:hAnsi="Calibri" w:cs="Calibri"/>
                <w:bCs/>
                <w:color w:val="330066"/>
                <w:sz w:val="22"/>
                <w:szCs w:val="22"/>
              </w:rPr>
            </w:pPr>
            <w:r w:rsidRPr="00C87F90">
              <w:rPr>
                <w:rFonts w:ascii="Calibri" w:hAnsi="Calibri"/>
                <w:color w:val="330066"/>
                <w:sz w:val="22"/>
              </w:rPr>
              <w:t xml:space="preserve">If you cannot confirm this, explain what these persons are entitled to or </w:t>
            </w:r>
            <w:r w:rsidR="0068577E" w:rsidRPr="00C87F90">
              <w:rPr>
                <w:rFonts w:ascii="Calibri" w:hAnsi="Calibri"/>
                <w:color w:val="330066"/>
                <w:sz w:val="22"/>
              </w:rPr>
              <w:t xml:space="preserve">what they </w:t>
            </w:r>
            <w:r w:rsidRPr="00C87F90">
              <w:rPr>
                <w:rFonts w:ascii="Calibri" w:hAnsi="Calibri"/>
                <w:color w:val="330066"/>
                <w:sz w:val="22"/>
              </w:rPr>
              <w:t>qualify for additionally.</w:t>
            </w:r>
          </w:p>
          <w:p w14:paraId="3D81ABA6" w14:textId="77777777" w:rsidR="0076266F" w:rsidRPr="00C87F90" w:rsidRDefault="0076266F" w:rsidP="00A30230">
            <w:pPr>
              <w:tabs>
                <w:tab w:val="left" w:pos="284"/>
              </w:tabs>
              <w:outlineLvl w:val="0"/>
              <w:rPr>
                <w:rFonts w:ascii="Calibri" w:hAnsi="Calibri" w:cs="Calibri"/>
                <w:bCs/>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2A2D4A6" w14:textId="77777777" w:rsidR="0076266F" w:rsidRPr="00C87F90" w:rsidRDefault="0076266F" w:rsidP="00A30230">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14:paraId="2BC4B9E0" w14:textId="77777777" w:rsidR="0076266F" w:rsidRPr="00C87F90" w:rsidRDefault="0076266F" w:rsidP="00A30230">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14:paraId="351B8A7C" w14:textId="77777777" w:rsidR="0076266F" w:rsidRPr="00C87F90" w:rsidRDefault="0076266F" w:rsidP="00A30230">
            <w:pPr>
              <w:rPr>
                <w:rFonts w:ascii="Calibri" w:hAnsi="Calibri" w:cs="Calibri"/>
                <w:color w:val="330066"/>
                <w:sz w:val="22"/>
                <w:szCs w:val="22"/>
              </w:rPr>
            </w:pPr>
          </w:p>
        </w:tc>
      </w:tr>
      <w:tr w:rsidR="0076266F" w:rsidRPr="00C87F90" w14:paraId="2EE1E0A0" w14:textId="77777777" w:rsidTr="0096573A">
        <w:tc>
          <w:tcPr>
            <w:tcW w:w="4820" w:type="dxa"/>
            <w:gridSpan w:val="4"/>
            <w:tcBorders>
              <w:top w:val="single" w:sz="4" w:space="0" w:color="auto"/>
              <w:left w:val="nil"/>
              <w:bottom w:val="single" w:sz="4" w:space="0" w:color="auto"/>
              <w:right w:val="nil"/>
            </w:tcBorders>
            <w:shd w:val="pct5" w:color="auto" w:fill="FFFFFF"/>
          </w:tcPr>
          <w:p w14:paraId="1E12FEC4" w14:textId="77777777" w:rsidR="0076266F" w:rsidRPr="00C87F90" w:rsidRDefault="0076266F" w:rsidP="00BD62DF">
            <w:pPr>
              <w:tabs>
                <w:tab w:val="left" w:pos="284"/>
              </w:tabs>
              <w:outlineLvl w:val="0"/>
              <w:rPr>
                <w:rFonts w:ascii="Calibri" w:hAnsi="Calibri" w:cs="Calibri"/>
                <w:bCs/>
                <w:color w:val="330066"/>
                <w:sz w:val="22"/>
                <w:szCs w:val="22"/>
              </w:rPr>
            </w:pPr>
            <w:r w:rsidRPr="00C87F90">
              <w:rPr>
                <w:rFonts w:ascii="Calibri" w:hAnsi="Calibri"/>
                <w:color w:val="330066"/>
                <w:sz w:val="22"/>
              </w:rPr>
              <w:t>6.5.3</w:t>
            </w:r>
          </w:p>
          <w:p w14:paraId="59C479F2" w14:textId="77777777" w:rsidR="0076266F" w:rsidRPr="00C87F90" w:rsidRDefault="0076266F" w:rsidP="00925357">
            <w:pPr>
              <w:tabs>
                <w:tab w:val="left" w:pos="284"/>
              </w:tabs>
              <w:outlineLvl w:val="0"/>
              <w:rPr>
                <w:rFonts w:ascii="Calibri" w:hAnsi="Calibri" w:cs="Calibri"/>
                <w:bCs/>
                <w:color w:val="330066"/>
                <w:sz w:val="22"/>
                <w:szCs w:val="22"/>
              </w:rPr>
            </w:pPr>
            <w:r w:rsidRPr="00C87F90">
              <w:rPr>
                <w:rFonts w:ascii="Calibri" w:hAnsi="Calibri"/>
                <w:color w:val="330066"/>
                <w:sz w:val="22"/>
              </w:rPr>
              <w:t xml:space="preserve">Provide a copy of the regulations </w:t>
            </w:r>
            <w:proofErr w:type="gramStart"/>
            <w:r w:rsidR="0068577E" w:rsidRPr="00C87F90">
              <w:rPr>
                <w:rFonts w:ascii="Calibri" w:hAnsi="Calibri"/>
                <w:color w:val="330066"/>
                <w:sz w:val="22"/>
              </w:rPr>
              <w:t>with regard to</w:t>
            </w:r>
            <w:proofErr w:type="gramEnd"/>
            <w:r w:rsidR="0068577E" w:rsidRPr="00C87F90">
              <w:rPr>
                <w:rFonts w:ascii="Calibri" w:hAnsi="Calibri"/>
                <w:color w:val="330066"/>
                <w:sz w:val="22"/>
              </w:rPr>
              <w:t xml:space="preserve"> </w:t>
            </w:r>
            <w:r w:rsidRPr="00C87F90">
              <w:rPr>
                <w:rFonts w:ascii="Calibri" w:hAnsi="Calibri"/>
                <w:color w:val="330066"/>
                <w:sz w:val="22"/>
              </w:rPr>
              <w:t>dealing with inside information and personal investment transactions by executive board members, supervisory board members, and employees of the manage</w:t>
            </w:r>
            <w:r w:rsidR="0068577E" w:rsidRPr="00C87F90">
              <w:rPr>
                <w:rFonts w:ascii="Calibri" w:hAnsi="Calibri"/>
                <w:color w:val="330066"/>
                <w:sz w:val="22"/>
              </w:rPr>
              <w:t>ment company,</w:t>
            </w:r>
            <w:r w:rsidRPr="00C87F90">
              <w:rPr>
                <w:rFonts w:ascii="Calibri" w:hAnsi="Calibri"/>
                <w:color w:val="330066"/>
                <w:sz w:val="22"/>
              </w:rPr>
              <w:t xml:space="preserve"> and indicate in which manner compliance with these regulations is enforced. If these regulations are not </w:t>
            </w:r>
            <w:r w:rsidRPr="00C87F90">
              <w:rPr>
                <w:rFonts w:ascii="Calibri" w:hAnsi="Calibri"/>
                <w:color w:val="330066"/>
                <w:sz w:val="22"/>
              </w:rPr>
              <w:lastRenderedPageBreak/>
              <w:t>applicable to all executive board members, supervisory board members and employees</w:t>
            </w:r>
            <w:r w:rsidR="0068577E" w:rsidRPr="00C87F90">
              <w:rPr>
                <w:rFonts w:ascii="Calibri" w:hAnsi="Calibri"/>
                <w:color w:val="330066"/>
                <w:sz w:val="22"/>
              </w:rPr>
              <w:t>,</w:t>
            </w:r>
            <w:r w:rsidRPr="00C87F90">
              <w:rPr>
                <w:rFonts w:ascii="Calibri" w:hAnsi="Calibri"/>
                <w:color w:val="330066"/>
                <w:sz w:val="22"/>
              </w:rPr>
              <w:t xml:space="preserve"> you must state this and you must specify on which grounds the above-mentioned persons are bound or not bound by these regulations. (Article 18 of the AIFM Directive, or </w:t>
            </w:r>
            <w:r w:rsidR="00DD2B2B">
              <w:rPr>
                <w:rFonts w:ascii="Calibri" w:hAnsi="Calibri"/>
                <w:color w:val="330066"/>
                <w:sz w:val="22"/>
              </w:rPr>
              <w:t>A</w:t>
            </w:r>
            <w:r w:rsidR="00147FAD">
              <w:rPr>
                <w:rFonts w:ascii="Calibri" w:hAnsi="Calibri"/>
                <w:color w:val="330066"/>
                <w:sz w:val="22"/>
              </w:rPr>
              <w:t xml:space="preserve">rticle </w:t>
            </w:r>
            <w:r w:rsidRPr="00C87F90">
              <w:rPr>
                <w:rFonts w:ascii="Calibri" w:hAnsi="Calibri"/>
                <w:color w:val="330066"/>
                <w:sz w:val="22"/>
              </w:rPr>
              <w:t xml:space="preserve">5:68 of the </w:t>
            </w:r>
            <w:proofErr w:type="spellStart"/>
            <w:r w:rsidRPr="00C87F90">
              <w:rPr>
                <w:rFonts w:ascii="Calibri" w:hAnsi="Calibri"/>
                <w:color w:val="330066"/>
                <w:sz w:val="22"/>
              </w:rPr>
              <w:t>Wft</w:t>
            </w:r>
            <w:proofErr w:type="spellEnd"/>
            <w:r w:rsidR="0068577E" w:rsidRPr="00C87F90">
              <w:rPr>
                <w:rFonts w:ascii="Calibri" w:hAnsi="Calibri"/>
                <w:color w:val="330066"/>
                <w:sz w:val="22"/>
              </w:rPr>
              <w:t xml:space="preserve"> in conjunction with</w:t>
            </w:r>
            <w:r w:rsidRPr="00C87F90">
              <w:rPr>
                <w:rFonts w:ascii="Calibri" w:hAnsi="Calibri"/>
                <w:color w:val="330066"/>
                <w:sz w:val="22"/>
              </w:rPr>
              <w:t xml:space="preserve"> Article 29a of the </w:t>
            </w:r>
            <w:proofErr w:type="spellStart"/>
            <w:r w:rsidRPr="00C87F90">
              <w:rPr>
                <w:rFonts w:ascii="Calibri" w:hAnsi="Calibri"/>
                <w:color w:val="330066"/>
                <w:sz w:val="22"/>
              </w:rPr>
              <w:t>BGfo</w:t>
            </w:r>
            <w:proofErr w:type="spellEnd"/>
            <w:r w:rsidRPr="00C87F90">
              <w:rPr>
                <w:rFonts w:ascii="Calibri" w:hAnsi="Calibri"/>
                <w:color w:val="330066"/>
                <w:sz w:val="22"/>
              </w:rPr>
              <w:t xml:space="preserve"> respectively).</w:t>
            </w:r>
          </w:p>
          <w:p w14:paraId="61872376" w14:textId="77777777" w:rsidR="0076266F" w:rsidRPr="00C87F90" w:rsidRDefault="0076266F" w:rsidP="00925357">
            <w:pPr>
              <w:tabs>
                <w:tab w:val="left" w:pos="284"/>
              </w:tabs>
              <w:outlineLvl w:val="0"/>
              <w:rPr>
                <w:rFonts w:ascii="Calibri" w:hAnsi="Calibri" w:cs="Calibri"/>
                <w:bCs/>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18684AF3" w14:textId="77777777" w:rsidR="0076266F" w:rsidRPr="00C87F90" w:rsidRDefault="0076266F" w:rsidP="00BD62DF">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14:paraId="74100106" w14:textId="77777777" w:rsidR="0076266F" w:rsidRPr="00C87F90" w:rsidRDefault="0076266F" w:rsidP="00BD62DF">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14:paraId="25043E97" w14:textId="77777777" w:rsidR="0076266F" w:rsidRPr="00C87F90" w:rsidRDefault="0076266F" w:rsidP="00BD62DF">
            <w:pPr>
              <w:rPr>
                <w:rFonts w:ascii="Calibri" w:hAnsi="Calibri" w:cs="Calibri"/>
                <w:color w:val="330066"/>
                <w:sz w:val="22"/>
                <w:szCs w:val="22"/>
              </w:rPr>
            </w:pPr>
          </w:p>
        </w:tc>
      </w:tr>
      <w:tr w:rsidR="0076266F" w:rsidRPr="00C87F90" w14:paraId="4D7C0EEB" w14:textId="77777777" w:rsidTr="0096573A">
        <w:tc>
          <w:tcPr>
            <w:tcW w:w="4820" w:type="dxa"/>
            <w:gridSpan w:val="4"/>
            <w:tcBorders>
              <w:top w:val="single" w:sz="4" w:space="0" w:color="auto"/>
              <w:left w:val="nil"/>
              <w:bottom w:val="single" w:sz="4" w:space="0" w:color="auto"/>
              <w:right w:val="nil"/>
            </w:tcBorders>
            <w:shd w:val="pct5" w:color="auto" w:fill="FFFFFF"/>
          </w:tcPr>
          <w:p w14:paraId="2A7335B0" w14:textId="77777777" w:rsidR="0076266F" w:rsidRPr="00C87F90" w:rsidRDefault="0076266F" w:rsidP="00BD62DF">
            <w:pPr>
              <w:tabs>
                <w:tab w:val="left" w:pos="284"/>
              </w:tabs>
              <w:outlineLvl w:val="0"/>
              <w:rPr>
                <w:rFonts w:ascii="Calibri" w:hAnsi="Calibri" w:cs="Calibri"/>
                <w:bCs/>
                <w:color w:val="330066"/>
                <w:sz w:val="22"/>
                <w:szCs w:val="22"/>
              </w:rPr>
            </w:pPr>
            <w:r w:rsidRPr="00C87F90">
              <w:rPr>
                <w:rFonts w:ascii="Calibri" w:hAnsi="Calibri"/>
                <w:color w:val="330066"/>
                <w:sz w:val="22"/>
              </w:rPr>
              <w:t>6.5.4</w:t>
            </w:r>
          </w:p>
          <w:p w14:paraId="20DF796E" w14:textId="77777777" w:rsidR="0076266F" w:rsidRPr="00C87F90" w:rsidRDefault="0076266F" w:rsidP="00BE6B0D">
            <w:pPr>
              <w:rPr>
                <w:rFonts w:ascii="Calibri" w:hAnsi="Calibri"/>
                <w:sz w:val="22"/>
                <w:szCs w:val="22"/>
              </w:rPr>
            </w:pPr>
            <w:r w:rsidRPr="00C87F90">
              <w:rPr>
                <w:rFonts w:ascii="Calibri" w:hAnsi="Calibri"/>
                <w:color w:val="330066"/>
                <w:sz w:val="22"/>
              </w:rPr>
              <w:t>Provide an overview of the persons who fulfil the permanent compliance position within the manage</w:t>
            </w:r>
            <w:r w:rsidR="0068577E" w:rsidRPr="00C87F90">
              <w:rPr>
                <w:rFonts w:ascii="Calibri" w:hAnsi="Calibri"/>
                <w:color w:val="330066"/>
                <w:sz w:val="22"/>
              </w:rPr>
              <w:t>ment company</w:t>
            </w:r>
            <w:r w:rsidRPr="00C87F90">
              <w:rPr>
                <w:rFonts w:ascii="Calibri" w:hAnsi="Calibri"/>
                <w:color w:val="330066"/>
                <w:sz w:val="22"/>
              </w:rPr>
              <w:t>, as referred to in Article 61 of the Delegated Regulation. Clearly specify in this overview which employee has which compliance task, and which other tasks this employee may also</w:t>
            </w:r>
            <w:r w:rsidR="0068577E" w:rsidRPr="00C87F90">
              <w:rPr>
                <w:rFonts w:ascii="Calibri" w:hAnsi="Calibri"/>
                <w:color w:val="330066"/>
                <w:sz w:val="22"/>
              </w:rPr>
              <w:t xml:space="preserve"> possibly</w:t>
            </w:r>
            <w:r w:rsidRPr="00C87F90">
              <w:rPr>
                <w:rFonts w:ascii="Calibri" w:hAnsi="Calibri"/>
                <w:color w:val="330066"/>
                <w:sz w:val="22"/>
              </w:rPr>
              <w:t xml:space="preserve"> carry out. Also specify how the reporting lines run within the compliance position and who the most senior responsible officer within the compliance position reports to</w:t>
            </w:r>
            <w:r w:rsidR="0068577E" w:rsidRPr="00C87F90">
              <w:rPr>
                <w:rFonts w:ascii="Calibri" w:hAnsi="Calibri"/>
                <w:color w:val="330066"/>
                <w:sz w:val="22"/>
              </w:rPr>
              <w:t xml:space="preserve"> regarding compliance</w:t>
            </w:r>
            <w:r w:rsidRPr="00C87F90">
              <w:rPr>
                <w:rFonts w:ascii="Calibri" w:hAnsi="Calibri"/>
                <w:color w:val="330066"/>
                <w:sz w:val="22"/>
              </w:rPr>
              <w:t>. Also indicate with which frequency reporting takes place</w:t>
            </w:r>
            <w:r w:rsidR="007D0044" w:rsidRPr="00C87F90">
              <w:rPr>
                <w:rFonts w:ascii="Calibri" w:hAnsi="Calibri"/>
                <w:color w:val="330066"/>
                <w:sz w:val="22"/>
              </w:rPr>
              <w:t>,</w:t>
            </w:r>
            <w:r w:rsidRPr="00C87F90">
              <w:rPr>
                <w:rFonts w:ascii="Calibri" w:hAnsi="Calibri"/>
                <w:color w:val="330066"/>
                <w:sz w:val="22"/>
              </w:rPr>
              <w:t xml:space="preserve"> </w:t>
            </w:r>
            <w:r w:rsidR="007D0044" w:rsidRPr="00C87F90">
              <w:rPr>
                <w:rFonts w:ascii="Calibri" w:hAnsi="Calibri"/>
                <w:color w:val="330066"/>
                <w:sz w:val="22"/>
              </w:rPr>
              <w:t xml:space="preserve">whether </w:t>
            </w:r>
            <w:r w:rsidRPr="00C87F90">
              <w:rPr>
                <w:rFonts w:ascii="Calibri" w:hAnsi="Calibri"/>
                <w:color w:val="330066"/>
                <w:sz w:val="22"/>
              </w:rPr>
              <w:t>formally and informally.</w:t>
            </w:r>
          </w:p>
          <w:p w14:paraId="3842384B" w14:textId="77777777" w:rsidR="0076266F" w:rsidRPr="00C87F90" w:rsidRDefault="0076266F" w:rsidP="002D49C0">
            <w:pPr>
              <w:tabs>
                <w:tab w:val="left" w:pos="284"/>
              </w:tabs>
              <w:outlineLvl w:val="0"/>
              <w:rPr>
                <w:rFonts w:ascii="Calibri" w:hAnsi="Calibri" w:cs="Calibri"/>
                <w:bCs/>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5F766C16" w14:textId="77777777" w:rsidR="0076266F" w:rsidRPr="00C87F90" w:rsidRDefault="0076266F" w:rsidP="00BD62DF">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14:paraId="5D1D75D6" w14:textId="77777777" w:rsidR="0076266F" w:rsidRPr="00C87F90" w:rsidRDefault="0076266F" w:rsidP="00BD62DF">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14:paraId="4E3E7785" w14:textId="77777777" w:rsidR="0076266F" w:rsidRPr="00C87F90" w:rsidRDefault="0076266F" w:rsidP="00BD62DF">
            <w:pPr>
              <w:rPr>
                <w:rFonts w:ascii="Calibri" w:hAnsi="Calibri" w:cs="Calibri"/>
                <w:color w:val="330066"/>
                <w:sz w:val="22"/>
                <w:szCs w:val="22"/>
              </w:rPr>
            </w:pPr>
          </w:p>
        </w:tc>
      </w:tr>
      <w:tr w:rsidR="0076266F" w:rsidRPr="00C87F90" w14:paraId="5F662937" w14:textId="77777777" w:rsidTr="0096573A">
        <w:tc>
          <w:tcPr>
            <w:tcW w:w="4820" w:type="dxa"/>
            <w:gridSpan w:val="4"/>
            <w:tcBorders>
              <w:top w:val="single" w:sz="4" w:space="0" w:color="auto"/>
              <w:left w:val="nil"/>
              <w:bottom w:val="single" w:sz="4" w:space="0" w:color="auto"/>
              <w:right w:val="nil"/>
            </w:tcBorders>
            <w:shd w:val="pct5" w:color="auto" w:fill="FFFFFF"/>
          </w:tcPr>
          <w:p w14:paraId="2B5532E7" w14:textId="77777777" w:rsidR="0076266F" w:rsidRPr="00C87F90" w:rsidRDefault="0076266F" w:rsidP="00BD62DF">
            <w:pPr>
              <w:tabs>
                <w:tab w:val="left" w:pos="284"/>
                <w:tab w:val="center" w:pos="4320"/>
                <w:tab w:val="right" w:pos="8640"/>
              </w:tabs>
              <w:outlineLvl w:val="0"/>
              <w:rPr>
                <w:rFonts w:ascii="Calibri" w:hAnsi="Calibri" w:cs="Calibri"/>
                <w:b/>
                <w:bCs/>
                <w:color w:val="330066"/>
                <w:sz w:val="24"/>
              </w:rPr>
            </w:pPr>
            <w:r w:rsidRPr="00C87F90">
              <w:rPr>
                <w:rFonts w:ascii="Calibri" w:hAnsi="Calibri"/>
                <w:b/>
                <w:color w:val="330066"/>
                <w:sz w:val="24"/>
              </w:rPr>
              <w:t>6.6 INVESTMENT SERVICES</w:t>
            </w:r>
          </w:p>
        </w:tc>
        <w:tc>
          <w:tcPr>
            <w:tcW w:w="142" w:type="dxa"/>
            <w:tcBorders>
              <w:top w:val="single" w:sz="4" w:space="0" w:color="auto"/>
              <w:left w:val="nil"/>
              <w:bottom w:val="single" w:sz="4" w:space="0" w:color="auto"/>
              <w:right w:val="nil"/>
            </w:tcBorders>
            <w:shd w:val="pct12" w:color="auto" w:fill="FFFFFF"/>
          </w:tcPr>
          <w:p w14:paraId="7E8E801C" w14:textId="77777777" w:rsidR="0076266F" w:rsidRPr="00C87F90" w:rsidRDefault="0076266F" w:rsidP="00BD62DF">
            <w:pPr>
              <w:rPr>
                <w:rFonts w:ascii="Calibri" w:hAnsi="Calibri" w:cs="Calibri"/>
                <w:b/>
                <w:color w:val="330066"/>
                <w:sz w:val="24"/>
              </w:rPr>
            </w:pPr>
          </w:p>
        </w:tc>
        <w:tc>
          <w:tcPr>
            <w:tcW w:w="1842" w:type="dxa"/>
            <w:gridSpan w:val="2"/>
            <w:tcBorders>
              <w:top w:val="single" w:sz="4" w:space="0" w:color="auto"/>
              <w:left w:val="nil"/>
              <w:bottom w:val="single" w:sz="4" w:space="0" w:color="auto"/>
              <w:right w:val="nil"/>
            </w:tcBorders>
          </w:tcPr>
          <w:p w14:paraId="3BD5BB37" w14:textId="77777777" w:rsidR="0076266F" w:rsidRPr="00C87F90" w:rsidRDefault="0076266F" w:rsidP="00BD62DF">
            <w:pPr>
              <w:rPr>
                <w:rFonts w:ascii="Calibri" w:hAnsi="Calibri" w:cs="Calibri"/>
                <w:b/>
                <w:color w:val="330066"/>
                <w:sz w:val="24"/>
              </w:rPr>
            </w:pPr>
          </w:p>
        </w:tc>
        <w:tc>
          <w:tcPr>
            <w:tcW w:w="2977" w:type="dxa"/>
            <w:gridSpan w:val="3"/>
            <w:tcBorders>
              <w:top w:val="single" w:sz="4" w:space="0" w:color="auto"/>
              <w:left w:val="nil"/>
              <w:bottom w:val="single" w:sz="4" w:space="0" w:color="auto"/>
              <w:right w:val="nil"/>
            </w:tcBorders>
            <w:shd w:val="clear" w:color="auto" w:fill="auto"/>
          </w:tcPr>
          <w:p w14:paraId="117C0F5D" w14:textId="77777777" w:rsidR="0076266F" w:rsidRPr="00C87F90" w:rsidRDefault="0076266F" w:rsidP="00BD62DF">
            <w:pPr>
              <w:rPr>
                <w:rFonts w:ascii="Calibri" w:hAnsi="Calibri" w:cs="Calibri"/>
                <w:b/>
                <w:color w:val="330066"/>
                <w:sz w:val="24"/>
              </w:rPr>
            </w:pPr>
          </w:p>
        </w:tc>
      </w:tr>
      <w:tr w:rsidR="0076266F" w:rsidRPr="00C87F90" w14:paraId="69248EA0" w14:textId="77777777" w:rsidTr="0096573A">
        <w:tc>
          <w:tcPr>
            <w:tcW w:w="4820" w:type="dxa"/>
            <w:gridSpan w:val="4"/>
            <w:tcBorders>
              <w:top w:val="single" w:sz="4" w:space="0" w:color="auto"/>
              <w:left w:val="nil"/>
              <w:bottom w:val="single" w:sz="4" w:space="0" w:color="auto"/>
              <w:right w:val="nil"/>
            </w:tcBorders>
            <w:shd w:val="pct5" w:color="auto" w:fill="FFFFFF"/>
          </w:tcPr>
          <w:p w14:paraId="6D48194A" w14:textId="77777777" w:rsidR="0076266F" w:rsidRPr="00C87F90" w:rsidRDefault="0076266F" w:rsidP="000D16DB">
            <w:pPr>
              <w:tabs>
                <w:tab w:val="left" w:pos="284"/>
              </w:tabs>
              <w:outlineLvl w:val="0"/>
              <w:rPr>
                <w:rFonts w:ascii="Calibri" w:hAnsi="Calibri" w:cs="Calibri"/>
                <w:bCs/>
                <w:color w:val="330066"/>
                <w:sz w:val="22"/>
                <w:szCs w:val="22"/>
              </w:rPr>
            </w:pPr>
            <w:r w:rsidRPr="00C87F90">
              <w:rPr>
                <w:rFonts w:ascii="Calibri" w:hAnsi="Calibri"/>
                <w:color w:val="330066"/>
                <w:sz w:val="22"/>
              </w:rPr>
              <w:t xml:space="preserve">6.6.1 </w:t>
            </w:r>
          </w:p>
          <w:p w14:paraId="01FF24D2" w14:textId="77777777" w:rsidR="0076266F" w:rsidRPr="00C87F90" w:rsidRDefault="0076266F" w:rsidP="000D16DB">
            <w:pPr>
              <w:tabs>
                <w:tab w:val="left" w:pos="284"/>
              </w:tabs>
              <w:outlineLvl w:val="0"/>
              <w:rPr>
                <w:rFonts w:ascii="Calibri" w:hAnsi="Calibri" w:cs="Calibri"/>
                <w:bCs/>
                <w:color w:val="330066"/>
                <w:sz w:val="22"/>
                <w:szCs w:val="22"/>
              </w:rPr>
            </w:pPr>
            <w:r w:rsidRPr="00C87F90">
              <w:rPr>
                <w:rFonts w:ascii="Calibri" w:hAnsi="Calibri"/>
                <w:color w:val="330066"/>
                <w:sz w:val="22"/>
              </w:rPr>
              <w:t>Does the manage</w:t>
            </w:r>
            <w:r w:rsidR="007D0044" w:rsidRPr="00C87F90">
              <w:rPr>
                <w:rFonts w:ascii="Calibri" w:hAnsi="Calibri"/>
                <w:color w:val="330066"/>
                <w:sz w:val="22"/>
              </w:rPr>
              <w:t>ment company</w:t>
            </w:r>
            <w:r w:rsidRPr="00C87F90">
              <w:rPr>
                <w:rFonts w:ascii="Calibri" w:hAnsi="Calibri"/>
                <w:color w:val="330066"/>
                <w:sz w:val="22"/>
              </w:rPr>
              <w:t xml:space="preserve"> provide one or several of the investment services or ancillary services mentioned below or does the manage</w:t>
            </w:r>
            <w:r w:rsidR="007D0044" w:rsidRPr="00C87F90">
              <w:rPr>
                <w:rFonts w:ascii="Calibri" w:hAnsi="Calibri"/>
                <w:color w:val="330066"/>
                <w:sz w:val="22"/>
              </w:rPr>
              <w:t>ment company</w:t>
            </w:r>
            <w:r w:rsidRPr="00C87F90">
              <w:rPr>
                <w:rFonts w:ascii="Calibri" w:hAnsi="Calibri"/>
                <w:color w:val="330066"/>
                <w:sz w:val="22"/>
              </w:rPr>
              <w:t xml:space="preserve"> intend to do this in addition to the management activities? If yes: </w:t>
            </w:r>
          </w:p>
          <w:p w14:paraId="3434465C" w14:textId="56C29988" w:rsidR="0076266F" w:rsidRPr="00C87F90" w:rsidRDefault="000D4D3C" w:rsidP="0041111C">
            <w:pPr>
              <w:numPr>
                <w:ilvl w:val="0"/>
                <w:numId w:val="44"/>
              </w:numPr>
              <w:tabs>
                <w:tab w:val="left" w:pos="284"/>
              </w:tabs>
              <w:outlineLvl w:val="0"/>
              <w:rPr>
                <w:rFonts w:ascii="Calibri" w:hAnsi="Calibri" w:cs="Calibri"/>
                <w:bCs/>
                <w:color w:val="330066"/>
                <w:sz w:val="22"/>
                <w:szCs w:val="22"/>
              </w:rPr>
            </w:pPr>
            <w:r>
              <w:rPr>
                <w:rFonts w:ascii="Calibri" w:hAnsi="Calibri"/>
                <w:color w:val="330066"/>
                <w:sz w:val="22"/>
              </w:rPr>
              <w:t>Yes: p</w:t>
            </w:r>
            <w:r w:rsidR="007D0044" w:rsidRPr="00C87F90">
              <w:rPr>
                <w:rFonts w:ascii="Calibri" w:hAnsi="Calibri"/>
                <w:color w:val="330066"/>
                <w:sz w:val="22"/>
              </w:rPr>
              <w:t>lace a c</w:t>
            </w:r>
            <w:r w:rsidR="0076266F" w:rsidRPr="00C87F90">
              <w:rPr>
                <w:rFonts w:ascii="Calibri" w:hAnsi="Calibri"/>
                <w:color w:val="330066"/>
                <w:sz w:val="22"/>
              </w:rPr>
              <w:t>heck</w:t>
            </w:r>
            <w:r w:rsidR="007D0044" w:rsidRPr="00C87F90">
              <w:rPr>
                <w:rFonts w:ascii="Calibri" w:hAnsi="Calibri"/>
                <w:color w:val="330066"/>
                <w:sz w:val="22"/>
              </w:rPr>
              <w:t xml:space="preserve"> mark</w:t>
            </w:r>
            <w:r w:rsidR="0076266F" w:rsidRPr="00C87F90">
              <w:rPr>
                <w:rFonts w:ascii="Calibri" w:hAnsi="Calibri"/>
                <w:color w:val="330066"/>
                <w:sz w:val="22"/>
              </w:rPr>
              <w:t xml:space="preserve"> below</w:t>
            </w:r>
            <w:r w:rsidR="007D0044" w:rsidRPr="00C87F90">
              <w:rPr>
                <w:rFonts w:ascii="Calibri" w:hAnsi="Calibri"/>
                <w:color w:val="330066"/>
                <w:sz w:val="22"/>
              </w:rPr>
              <w:t xml:space="preserve"> beside the</w:t>
            </w:r>
            <w:r w:rsidR="0076266F" w:rsidRPr="00C87F90">
              <w:rPr>
                <w:rFonts w:ascii="Calibri" w:hAnsi="Calibri"/>
                <w:color w:val="330066"/>
                <w:sz w:val="22"/>
              </w:rPr>
              <w:t xml:space="preserve"> services this concerns.</w:t>
            </w:r>
          </w:p>
          <w:p w14:paraId="547C087F" w14:textId="77777777" w:rsidR="0076266F" w:rsidRPr="00C87F90" w:rsidRDefault="0076266F" w:rsidP="009573CA">
            <w:pPr>
              <w:numPr>
                <w:ilvl w:val="0"/>
                <w:numId w:val="44"/>
              </w:numPr>
              <w:tabs>
                <w:tab w:val="left" w:pos="284"/>
              </w:tabs>
              <w:outlineLvl w:val="0"/>
              <w:rPr>
                <w:rFonts w:ascii="Calibri" w:hAnsi="Calibri" w:cs="Calibri"/>
                <w:bCs/>
                <w:color w:val="330066"/>
                <w:sz w:val="22"/>
                <w:szCs w:val="22"/>
              </w:rPr>
            </w:pPr>
            <w:r w:rsidRPr="00C87F90">
              <w:rPr>
                <w:rFonts w:ascii="Calibri" w:hAnsi="Calibri"/>
                <w:color w:val="330066"/>
                <w:sz w:val="22"/>
              </w:rPr>
              <w:t>No: proceed with question 7.</w:t>
            </w:r>
          </w:p>
          <w:p w14:paraId="355ECF26" w14:textId="77777777" w:rsidR="0076266F" w:rsidRPr="00C87F90" w:rsidRDefault="0076266F" w:rsidP="009573CA">
            <w:pPr>
              <w:tabs>
                <w:tab w:val="left" w:pos="284"/>
              </w:tabs>
              <w:ind w:left="720"/>
              <w:outlineLvl w:val="0"/>
              <w:rPr>
                <w:rFonts w:ascii="Calibri" w:hAnsi="Calibri" w:cs="Calibri"/>
                <w:bCs/>
                <w:color w:val="330066"/>
                <w:sz w:val="22"/>
                <w:szCs w:val="22"/>
              </w:rPr>
            </w:pPr>
          </w:p>
          <w:p w14:paraId="113DA492" w14:textId="77777777" w:rsidR="0076266F" w:rsidRPr="00C87F90" w:rsidRDefault="0076266F">
            <w:pPr>
              <w:pStyle w:val="ListParagraph"/>
              <w:numPr>
                <w:ilvl w:val="0"/>
                <w:numId w:val="21"/>
              </w:numPr>
              <w:tabs>
                <w:tab w:val="left" w:pos="284"/>
              </w:tabs>
              <w:outlineLvl w:val="0"/>
              <w:rPr>
                <w:rFonts w:ascii="Calibri" w:hAnsi="Calibri" w:cs="Calibri"/>
                <w:bCs/>
                <w:color w:val="330066"/>
                <w:sz w:val="22"/>
                <w:szCs w:val="22"/>
              </w:rPr>
            </w:pPr>
            <w:r w:rsidRPr="00C87F90">
              <w:rPr>
                <w:rFonts w:ascii="Calibri" w:hAnsi="Calibri"/>
                <w:color w:val="330066"/>
                <w:sz w:val="22"/>
              </w:rPr>
              <w:t>Individual asset management</w:t>
            </w:r>
          </w:p>
          <w:p w14:paraId="04DF3E9F" w14:textId="77777777" w:rsidR="0076266F" w:rsidRPr="00C87F90" w:rsidRDefault="00EB5A35">
            <w:pPr>
              <w:pStyle w:val="ListParagraph"/>
              <w:numPr>
                <w:ilvl w:val="0"/>
                <w:numId w:val="21"/>
              </w:numPr>
              <w:tabs>
                <w:tab w:val="left" w:pos="284"/>
              </w:tabs>
              <w:outlineLvl w:val="0"/>
              <w:rPr>
                <w:rFonts w:ascii="Calibri" w:hAnsi="Calibri" w:cs="Calibri"/>
                <w:bCs/>
                <w:color w:val="330066"/>
                <w:sz w:val="22"/>
                <w:szCs w:val="22"/>
              </w:rPr>
            </w:pPr>
            <w:r>
              <w:rPr>
                <w:rFonts w:ascii="Calibri" w:hAnsi="Calibri"/>
                <w:color w:val="330066"/>
                <w:sz w:val="22"/>
              </w:rPr>
              <w:t>Receive and forward</w:t>
            </w:r>
            <w:r w:rsidR="0076266F" w:rsidRPr="00C87F90">
              <w:rPr>
                <w:rFonts w:ascii="Calibri" w:hAnsi="Calibri"/>
                <w:color w:val="330066"/>
                <w:sz w:val="22"/>
              </w:rPr>
              <w:t xml:space="preserve"> orders</w:t>
            </w:r>
          </w:p>
          <w:p w14:paraId="03721B7A" w14:textId="77777777" w:rsidR="0076266F" w:rsidRPr="00C87F90" w:rsidRDefault="0076266F">
            <w:pPr>
              <w:pStyle w:val="ListParagraph"/>
              <w:numPr>
                <w:ilvl w:val="0"/>
                <w:numId w:val="21"/>
              </w:numPr>
              <w:tabs>
                <w:tab w:val="left" w:pos="284"/>
              </w:tabs>
              <w:outlineLvl w:val="0"/>
              <w:rPr>
                <w:rFonts w:ascii="Calibri" w:hAnsi="Calibri" w:cs="Calibri"/>
                <w:bCs/>
                <w:color w:val="330066"/>
                <w:sz w:val="22"/>
                <w:szCs w:val="22"/>
              </w:rPr>
            </w:pPr>
            <w:r w:rsidRPr="00C87F90">
              <w:rPr>
                <w:rFonts w:ascii="Calibri" w:hAnsi="Calibri"/>
                <w:color w:val="330066"/>
                <w:sz w:val="22"/>
              </w:rPr>
              <w:t>Advice</w:t>
            </w:r>
          </w:p>
          <w:p w14:paraId="4B94D642" w14:textId="77777777" w:rsidR="0076266F" w:rsidRPr="00C87F90" w:rsidRDefault="0076266F" w:rsidP="000D4548">
            <w:pPr>
              <w:pStyle w:val="ListParagraph"/>
              <w:numPr>
                <w:ilvl w:val="0"/>
                <w:numId w:val="21"/>
              </w:numPr>
              <w:tabs>
                <w:tab w:val="left" w:pos="284"/>
              </w:tabs>
              <w:outlineLvl w:val="0"/>
              <w:rPr>
                <w:rFonts w:ascii="Calibri" w:hAnsi="Calibri" w:cs="Calibri"/>
                <w:bCs/>
                <w:color w:val="330066"/>
                <w:sz w:val="22"/>
                <w:szCs w:val="22"/>
              </w:rPr>
            </w:pPr>
            <w:r w:rsidRPr="00C87F90">
              <w:rPr>
                <w:rFonts w:ascii="Calibri" w:hAnsi="Calibri"/>
                <w:color w:val="330066"/>
                <w:sz w:val="22"/>
              </w:rPr>
              <w:t xml:space="preserve">Custody and administration of units or shares (in both </w:t>
            </w:r>
            <w:r w:rsidR="0086483E">
              <w:rPr>
                <w:rFonts w:ascii="Calibri" w:hAnsi="Calibri"/>
                <w:color w:val="330066"/>
                <w:sz w:val="22"/>
              </w:rPr>
              <w:t xml:space="preserve">alternative </w:t>
            </w:r>
            <w:r w:rsidRPr="00C87F90">
              <w:rPr>
                <w:rFonts w:ascii="Calibri" w:hAnsi="Calibri"/>
                <w:color w:val="330066"/>
                <w:sz w:val="22"/>
              </w:rPr>
              <w:t>investment funds and UCITS) for third parties</w:t>
            </w:r>
          </w:p>
          <w:p w14:paraId="27EC91FF" w14:textId="77777777" w:rsidR="0076266F" w:rsidRPr="00C87F90" w:rsidRDefault="0076266F" w:rsidP="00775CF2">
            <w:pPr>
              <w:pStyle w:val="ListParagraph"/>
              <w:tabs>
                <w:tab w:val="left" w:pos="284"/>
              </w:tabs>
              <w:ind w:left="0"/>
              <w:outlineLvl w:val="0"/>
              <w:rPr>
                <w:rFonts w:ascii="Calibri" w:hAnsi="Calibri" w:cs="Calibri"/>
                <w:bCs/>
                <w:color w:val="330066"/>
                <w:sz w:val="22"/>
                <w:szCs w:val="22"/>
              </w:rPr>
            </w:pPr>
          </w:p>
          <w:p w14:paraId="39A9AC51" w14:textId="77777777" w:rsidR="0076266F" w:rsidRPr="00C87F90" w:rsidRDefault="0076266F" w:rsidP="00775CF2">
            <w:pPr>
              <w:pStyle w:val="ListParagraph"/>
              <w:tabs>
                <w:tab w:val="left" w:pos="284"/>
              </w:tabs>
              <w:ind w:left="0"/>
              <w:outlineLvl w:val="0"/>
              <w:rPr>
                <w:rFonts w:ascii="Calibri" w:hAnsi="Calibri" w:cs="Calibri"/>
                <w:bCs/>
                <w:color w:val="330066"/>
                <w:sz w:val="22"/>
                <w:szCs w:val="22"/>
              </w:rPr>
            </w:pPr>
            <w:r w:rsidRPr="00C87F90">
              <w:rPr>
                <w:rFonts w:ascii="Calibri" w:hAnsi="Calibri"/>
                <w:color w:val="330066"/>
                <w:sz w:val="22"/>
              </w:rPr>
              <w:t>(</w:t>
            </w:r>
            <w:proofErr w:type="gramStart"/>
            <w:r w:rsidRPr="00C87F90">
              <w:rPr>
                <w:rFonts w:ascii="Calibri" w:hAnsi="Calibri"/>
                <w:color w:val="330066"/>
                <w:sz w:val="22"/>
              </w:rPr>
              <w:t>multiple</w:t>
            </w:r>
            <w:proofErr w:type="gramEnd"/>
            <w:r w:rsidRPr="00C87F90">
              <w:rPr>
                <w:rFonts w:ascii="Calibri" w:hAnsi="Calibri"/>
                <w:color w:val="330066"/>
                <w:sz w:val="22"/>
              </w:rPr>
              <w:t xml:space="preserve"> answers are possible)</w:t>
            </w:r>
          </w:p>
          <w:p w14:paraId="3D44809C" w14:textId="77777777" w:rsidR="0076266F" w:rsidRPr="00C87F90" w:rsidRDefault="0076266F" w:rsidP="00775CF2">
            <w:pPr>
              <w:pStyle w:val="ListParagraph"/>
              <w:tabs>
                <w:tab w:val="left" w:pos="284"/>
              </w:tabs>
              <w:ind w:left="0"/>
              <w:outlineLvl w:val="0"/>
              <w:rPr>
                <w:rFonts w:ascii="Calibri" w:hAnsi="Calibri" w:cs="Calibri"/>
                <w:bCs/>
                <w:color w:val="330066"/>
                <w:sz w:val="22"/>
                <w:szCs w:val="22"/>
              </w:rPr>
            </w:pPr>
          </w:p>
          <w:p w14:paraId="0806AAB4" w14:textId="77777777" w:rsidR="0076266F" w:rsidRPr="00C87F90" w:rsidRDefault="0076266F" w:rsidP="00775CF2">
            <w:pPr>
              <w:pStyle w:val="ListParagraph"/>
              <w:tabs>
                <w:tab w:val="left" w:pos="284"/>
              </w:tabs>
              <w:ind w:left="0"/>
              <w:outlineLvl w:val="0"/>
              <w:rPr>
                <w:rFonts w:ascii="Calibri" w:hAnsi="Calibri" w:cs="Calibri"/>
                <w:bCs/>
                <w:color w:val="330066"/>
                <w:sz w:val="22"/>
                <w:szCs w:val="22"/>
              </w:rPr>
            </w:pPr>
            <w:r w:rsidRPr="00C87F90">
              <w:rPr>
                <w:rFonts w:ascii="Calibri" w:hAnsi="Calibri"/>
                <w:color w:val="330066"/>
                <w:sz w:val="22"/>
              </w:rPr>
              <w:t xml:space="preserve">If it concerns providing, or the intention to provide, the above-mentioned investment </w:t>
            </w:r>
            <w:r w:rsidR="007D0044" w:rsidRPr="00C87F90">
              <w:rPr>
                <w:rFonts w:ascii="Calibri" w:hAnsi="Calibri"/>
                <w:color w:val="330066"/>
                <w:sz w:val="22"/>
              </w:rPr>
              <w:t xml:space="preserve">services </w:t>
            </w:r>
            <w:r w:rsidRPr="00C87F90">
              <w:rPr>
                <w:rFonts w:ascii="Calibri" w:hAnsi="Calibri"/>
                <w:color w:val="330066"/>
                <w:sz w:val="22"/>
              </w:rPr>
              <w:t>and/or ancillary services, then additional requirements apply. (See the explanation.)</w:t>
            </w:r>
          </w:p>
          <w:p w14:paraId="02CF808E" w14:textId="77777777" w:rsidR="0076266F" w:rsidRDefault="0076266F" w:rsidP="00775CF2">
            <w:pPr>
              <w:tabs>
                <w:tab w:val="left" w:pos="284"/>
              </w:tabs>
              <w:outlineLvl w:val="0"/>
              <w:rPr>
                <w:rFonts w:ascii="Calibri" w:hAnsi="Calibri" w:cs="Calibri"/>
                <w:b/>
                <w:bCs/>
                <w:i/>
                <w:color w:val="330066"/>
                <w:sz w:val="22"/>
                <w:szCs w:val="22"/>
              </w:rPr>
            </w:pPr>
          </w:p>
          <w:p w14:paraId="6D836DCC" w14:textId="77777777" w:rsidR="00B73312" w:rsidRDefault="00B73312" w:rsidP="00775CF2">
            <w:pPr>
              <w:tabs>
                <w:tab w:val="left" w:pos="284"/>
              </w:tabs>
              <w:outlineLvl w:val="0"/>
              <w:rPr>
                <w:rFonts w:ascii="Calibri" w:hAnsi="Calibri" w:cs="Calibri"/>
                <w:b/>
                <w:bCs/>
                <w:i/>
                <w:color w:val="330066"/>
                <w:sz w:val="22"/>
                <w:szCs w:val="22"/>
              </w:rPr>
            </w:pPr>
          </w:p>
          <w:p w14:paraId="66181D60" w14:textId="77777777" w:rsidR="00B73312" w:rsidRPr="00C87F90" w:rsidRDefault="00B73312" w:rsidP="00775CF2">
            <w:pPr>
              <w:tabs>
                <w:tab w:val="left" w:pos="284"/>
              </w:tabs>
              <w:outlineLvl w:val="0"/>
              <w:rPr>
                <w:rFonts w:ascii="Calibri" w:hAnsi="Calibri" w:cs="Calibri"/>
                <w:b/>
                <w:bCs/>
                <w: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462BDCCB" w14:textId="77777777" w:rsidR="0076266F" w:rsidRPr="00C87F90" w:rsidRDefault="0076266F" w:rsidP="00BD62DF">
            <w:pPr>
              <w:rPr>
                <w:rFonts w:ascii="Calibri" w:hAnsi="Calibri" w:cs="Calibri"/>
                <w:b/>
                <w:color w:val="330066"/>
                <w:sz w:val="22"/>
                <w:szCs w:val="22"/>
              </w:rPr>
            </w:pPr>
          </w:p>
        </w:tc>
        <w:tc>
          <w:tcPr>
            <w:tcW w:w="1842" w:type="dxa"/>
            <w:gridSpan w:val="2"/>
            <w:tcBorders>
              <w:top w:val="single" w:sz="4" w:space="0" w:color="auto"/>
              <w:left w:val="nil"/>
              <w:bottom w:val="single" w:sz="4" w:space="0" w:color="auto"/>
              <w:right w:val="nil"/>
            </w:tcBorders>
          </w:tcPr>
          <w:p w14:paraId="1BC22753" w14:textId="77777777" w:rsidR="0076266F" w:rsidRPr="00C87F90" w:rsidRDefault="0076266F" w:rsidP="00BD62DF">
            <w:pPr>
              <w:rPr>
                <w:rFonts w:ascii="Calibri" w:hAnsi="Calibri" w:cs="Calibri"/>
                <w:b/>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14:paraId="026B4AE3" w14:textId="77777777" w:rsidR="0076266F" w:rsidRPr="00C87F90" w:rsidRDefault="0076266F" w:rsidP="00BD62DF">
            <w:pPr>
              <w:rPr>
                <w:rFonts w:ascii="Calibri" w:hAnsi="Calibri" w:cs="Calibri"/>
                <w:b/>
                <w:color w:val="330066"/>
                <w:sz w:val="22"/>
                <w:szCs w:val="22"/>
              </w:rPr>
            </w:pPr>
          </w:p>
        </w:tc>
      </w:tr>
      <w:tr w:rsidR="0076266F" w:rsidRPr="00C87F90" w14:paraId="63556A10" w14:textId="77777777" w:rsidTr="0096573A">
        <w:tc>
          <w:tcPr>
            <w:tcW w:w="4820" w:type="dxa"/>
            <w:gridSpan w:val="4"/>
            <w:tcBorders>
              <w:top w:val="single" w:sz="4" w:space="0" w:color="auto"/>
              <w:left w:val="nil"/>
              <w:bottom w:val="single" w:sz="4" w:space="0" w:color="auto"/>
              <w:right w:val="nil"/>
            </w:tcBorders>
            <w:shd w:val="pct5" w:color="auto" w:fill="FFFFFF"/>
          </w:tcPr>
          <w:p w14:paraId="3A8077C1" w14:textId="77777777" w:rsidR="0076266F" w:rsidRPr="00C87F90" w:rsidRDefault="0076266F" w:rsidP="00775CF2">
            <w:pPr>
              <w:tabs>
                <w:tab w:val="left" w:pos="284"/>
              </w:tabs>
              <w:outlineLvl w:val="0"/>
              <w:rPr>
                <w:rFonts w:ascii="Calibri" w:hAnsi="Calibri" w:cs="Calibri"/>
                <w:bCs/>
                <w:color w:val="330066"/>
                <w:sz w:val="22"/>
                <w:szCs w:val="22"/>
              </w:rPr>
            </w:pPr>
            <w:r w:rsidRPr="00C87F90">
              <w:rPr>
                <w:rFonts w:ascii="Calibri" w:hAnsi="Calibri"/>
                <w:color w:val="330066"/>
                <w:sz w:val="22"/>
              </w:rPr>
              <w:lastRenderedPageBreak/>
              <w:t xml:space="preserve">6.6.2 </w:t>
            </w:r>
          </w:p>
          <w:p w14:paraId="6D7EF99B" w14:textId="77777777" w:rsidR="0076266F" w:rsidRPr="00C87F90" w:rsidRDefault="0076266F" w:rsidP="00775CF2">
            <w:pPr>
              <w:tabs>
                <w:tab w:val="left" w:pos="284"/>
              </w:tabs>
              <w:outlineLvl w:val="0"/>
              <w:rPr>
                <w:rFonts w:ascii="Calibri" w:hAnsi="Calibri" w:cs="Calibri"/>
                <w:bCs/>
                <w:color w:val="330066"/>
                <w:sz w:val="22"/>
                <w:szCs w:val="22"/>
              </w:rPr>
            </w:pPr>
            <w:r w:rsidRPr="00C87F90">
              <w:rPr>
                <w:rFonts w:ascii="Calibri" w:hAnsi="Calibri"/>
                <w:color w:val="330066"/>
                <w:sz w:val="22"/>
              </w:rPr>
              <w:t>Indicate for each investment service and/or ancillary service identified under 6.6.1 whether the manage</w:t>
            </w:r>
            <w:r w:rsidR="007D0044" w:rsidRPr="00C87F90">
              <w:rPr>
                <w:rFonts w:ascii="Calibri" w:hAnsi="Calibri"/>
                <w:color w:val="330066"/>
                <w:sz w:val="22"/>
              </w:rPr>
              <w:t>ment company</w:t>
            </w:r>
            <w:r w:rsidRPr="00C87F90">
              <w:rPr>
                <w:rFonts w:ascii="Calibri" w:hAnsi="Calibri"/>
                <w:color w:val="330066"/>
                <w:sz w:val="22"/>
              </w:rPr>
              <w:t xml:space="preserve"> provides these services to non-professional clients and/or professional clients.</w:t>
            </w:r>
          </w:p>
          <w:p w14:paraId="3B3AAEFD" w14:textId="77777777" w:rsidR="0076266F" w:rsidRPr="00C87F90" w:rsidRDefault="0076266F" w:rsidP="00775CF2">
            <w:pPr>
              <w:tabs>
                <w:tab w:val="left" w:pos="284"/>
              </w:tabs>
              <w:outlineLvl w:val="0"/>
              <w:rPr>
                <w:rFonts w:ascii="Calibri" w:hAnsi="Calibri" w:cs="Calibri"/>
                <w:bCs/>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5557E72A" w14:textId="77777777" w:rsidR="0076266F" w:rsidRPr="00C87F90" w:rsidRDefault="0076266F" w:rsidP="00775CF2">
            <w:pPr>
              <w:rPr>
                <w:rFonts w:ascii="Calibri" w:hAnsi="Calibri" w:cs="Calibri"/>
                <w:b/>
                <w:color w:val="330066"/>
                <w:sz w:val="22"/>
                <w:szCs w:val="22"/>
              </w:rPr>
            </w:pPr>
          </w:p>
        </w:tc>
        <w:tc>
          <w:tcPr>
            <w:tcW w:w="1842" w:type="dxa"/>
            <w:gridSpan w:val="2"/>
            <w:tcBorders>
              <w:top w:val="single" w:sz="4" w:space="0" w:color="auto"/>
              <w:left w:val="nil"/>
              <w:bottom w:val="single" w:sz="4" w:space="0" w:color="auto"/>
              <w:right w:val="nil"/>
            </w:tcBorders>
          </w:tcPr>
          <w:p w14:paraId="284C2C7F" w14:textId="77777777" w:rsidR="0076266F" w:rsidRPr="00C87F90" w:rsidRDefault="0076266F" w:rsidP="00775CF2">
            <w:pPr>
              <w:rPr>
                <w:rFonts w:ascii="Calibri" w:hAnsi="Calibri" w:cs="Calibri"/>
                <w:b/>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14:paraId="0D53CFBE" w14:textId="77777777" w:rsidR="0076266F" w:rsidRPr="00C87F90" w:rsidRDefault="0076266F" w:rsidP="00775CF2">
            <w:pPr>
              <w:rPr>
                <w:rFonts w:ascii="Calibri" w:hAnsi="Calibri" w:cs="Calibri"/>
                <w:b/>
                <w:color w:val="330066"/>
                <w:sz w:val="22"/>
                <w:szCs w:val="22"/>
              </w:rPr>
            </w:pPr>
          </w:p>
        </w:tc>
      </w:tr>
    </w:tbl>
    <w:p w14:paraId="5ED2D0EF" w14:textId="77777777" w:rsidR="00312576" w:rsidRPr="00C87F90" w:rsidRDefault="00312576" w:rsidP="00BA5969">
      <w:pPr>
        <w:tabs>
          <w:tab w:val="left" w:pos="284"/>
        </w:tabs>
        <w:outlineLvl w:val="0"/>
        <w:rPr>
          <w:rFonts w:ascii="Calibri" w:hAnsi="Calibri" w:cs="Calibri"/>
          <w:b/>
          <w:bCs/>
          <w:color w:val="330066"/>
          <w:sz w:val="22"/>
          <w:szCs w:val="22"/>
        </w:rPr>
      </w:pPr>
    </w:p>
    <w:p w14:paraId="58A65AF5" w14:textId="77777777" w:rsidR="00B07E02" w:rsidRPr="00C87F90" w:rsidRDefault="007D0044" w:rsidP="007F06E5">
      <w:pPr>
        <w:keepNext/>
        <w:numPr>
          <w:ilvl w:val="0"/>
          <w:numId w:val="42"/>
        </w:numPr>
        <w:spacing w:line="276" w:lineRule="auto"/>
        <w:ind w:left="714" w:hanging="357"/>
        <w:rPr>
          <w:rFonts w:ascii="Calibri" w:hAnsi="Calibri" w:cs="Calibri"/>
          <w:b/>
          <w:color w:val="330066"/>
          <w:sz w:val="28"/>
          <w:szCs w:val="28"/>
        </w:rPr>
      </w:pPr>
      <w:r w:rsidRPr="00C87F90">
        <w:rPr>
          <w:rFonts w:ascii="Calibri" w:hAnsi="Calibri"/>
          <w:b/>
          <w:color w:val="330066"/>
          <w:sz w:val="28"/>
        </w:rPr>
        <w:t xml:space="preserve">Persons </w:t>
      </w:r>
      <w:r w:rsidR="00EB5A35">
        <w:rPr>
          <w:rFonts w:ascii="Calibri" w:hAnsi="Calibri"/>
          <w:b/>
          <w:color w:val="330066"/>
          <w:sz w:val="28"/>
        </w:rPr>
        <w:t xml:space="preserve">of the management </w:t>
      </w:r>
      <w:r w:rsidRPr="00C87F90">
        <w:rPr>
          <w:rFonts w:ascii="Calibri" w:hAnsi="Calibri"/>
          <w:b/>
          <w:color w:val="330066"/>
          <w:sz w:val="28"/>
        </w:rPr>
        <w:t>t</w:t>
      </w:r>
      <w:r w:rsidR="00B7343A" w:rsidRPr="00C87F90">
        <w:rPr>
          <w:rFonts w:ascii="Calibri" w:hAnsi="Calibri"/>
          <w:b/>
          <w:color w:val="330066"/>
          <w:sz w:val="28"/>
        </w:rPr>
        <w:t>o be assessed</w:t>
      </w:r>
      <w:r w:rsidRPr="00C87F90">
        <w:rPr>
          <w:rFonts w:ascii="Calibri" w:hAnsi="Calibri"/>
          <w:b/>
          <w:color w:val="330066"/>
          <w:sz w:val="28"/>
        </w:rPr>
        <w:t xml:space="preserve"> </w:t>
      </w:r>
    </w:p>
    <w:p w14:paraId="00FC45B2" w14:textId="77777777" w:rsidR="007F06E5" w:rsidRPr="00C87F90" w:rsidRDefault="007F06E5" w:rsidP="007F06E5">
      <w:pPr>
        <w:keepNext/>
        <w:tabs>
          <w:tab w:val="left" w:pos="284"/>
        </w:tabs>
        <w:outlineLvl w:val="0"/>
        <w:rPr>
          <w:rFonts w:ascii="Calibri" w:hAnsi="Calibri" w:cs="Calibri"/>
          <w:color w:val="330066"/>
          <w:sz w:val="22"/>
          <w:szCs w:val="22"/>
        </w:rPr>
      </w:pPr>
    </w:p>
    <w:tbl>
      <w:tblPr>
        <w:tblW w:w="968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gridCol w:w="20"/>
        <w:gridCol w:w="20"/>
      </w:tblGrid>
      <w:tr w:rsidR="00BA5969" w:rsidRPr="00C87F90" w14:paraId="1B607109" w14:textId="77777777" w:rsidTr="00FD09B7">
        <w:tc>
          <w:tcPr>
            <w:tcW w:w="4678" w:type="dxa"/>
            <w:tcBorders>
              <w:top w:val="single" w:sz="4" w:space="0" w:color="auto"/>
              <w:left w:val="nil"/>
              <w:bottom w:val="single" w:sz="4" w:space="0" w:color="auto"/>
              <w:right w:val="nil"/>
            </w:tcBorders>
            <w:shd w:val="pct5" w:color="auto" w:fill="FFFFFF"/>
          </w:tcPr>
          <w:p w14:paraId="690A6539" w14:textId="77777777" w:rsidR="00BD62DF" w:rsidRPr="00C87F90" w:rsidRDefault="00FB7E5A" w:rsidP="00A33FF1">
            <w:pPr>
              <w:rPr>
                <w:rFonts w:ascii="Calibri" w:hAnsi="Calibri" w:cs="Calibri"/>
                <w:color w:val="330066"/>
                <w:sz w:val="22"/>
                <w:szCs w:val="22"/>
              </w:rPr>
            </w:pPr>
            <w:r w:rsidRPr="00C87F90">
              <w:br w:type="page"/>
            </w:r>
            <w:r w:rsidRPr="00C87F90">
              <w:rPr>
                <w:rFonts w:ascii="Calibri" w:hAnsi="Calibri"/>
                <w:color w:val="330066"/>
                <w:sz w:val="22"/>
              </w:rPr>
              <w:t xml:space="preserve">7.1 </w:t>
            </w:r>
          </w:p>
          <w:p w14:paraId="4EDA3850" w14:textId="77777777" w:rsidR="00BA5969" w:rsidRPr="00C87F90" w:rsidRDefault="0076266F" w:rsidP="0076266F">
            <w:pPr>
              <w:rPr>
                <w:rFonts w:ascii="Calibri" w:hAnsi="Calibri" w:cs="Calibri"/>
                <w:iCs/>
                <w:color w:val="330066"/>
                <w:sz w:val="22"/>
                <w:szCs w:val="22"/>
              </w:rPr>
            </w:pPr>
            <w:r w:rsidRPr="00C87F90">
              <w:rPr>
                <w:rFonts w:ascii="Calibri" w:hAnsi="Calibri"/>
                <w:color w:val="330066"/>
                <w:sz w:val="22"/>
              </w:rPr>
              <w:t>Provide for all day-to-day policy makers of the manager mentioned in answer 6.1.2: the first name, initial(s), prefix(es), surname, Citizen’s Services Identification Number (BSN)</w:t>
            </w:r>
            <w:r w:rsidRPr="00C87F90">
              <w:rPr>
                <w:rStyle w:val="FootnoteReference"/>
                <w:rFonts w:ascii="Calibri" w:hAnsi="Calibri"/>
                <w:color w:val="330066"/>
                <w:sz w:val="22"/>
              </w:rPr>
              <w:footnoteReference w:id="3"/>
            </w:r>
            <w:r w:rsidRPr="00C87F90">
              <w:rPr>
                <w:rFonts w:ascii="Calibri" w:hAnsi="Calibri"/>
                <w:color w:val="330066"/>
                <w:sz w:val="22"/>
              </w:rPr>
              <w:t xml:space="preserve"> and position.</w:t>
            </w:r>
          </w:p>
          <w:p w14:paraId="24AF3CFD" w14:textId="77777777" w:rsidR="00BA5969" w:rsidRPr="00C87F90" w:rsidRDefault="00BA5969" w:rsidP="00A33FF1">
            <w:pPr>
              <w:pStyle w:val="PlainText"/>
              <w:rPr>
                <w:rFonts w:ascii="Calibri" w:hAnsi="Calibri" w:cs="Calibri"/>
                <w:iCs/>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71C38D46" w14:textId="77777777" w:rsidR="00BA5969" w:rsidRPr="00C87F90" w:rsidRDefault="00BA5969" w:rsidP="00A33FF1">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14:paraId="760FAEB0" w14:textId="77777777" w:rsidR="00BA5969" w:rsidRPr="00C87F90" w:rsidRDefault="00BA5969" w:rsidP="00A33FF1">
            <w:pPr>
              <w:pStyle w:val="PlainText"/>
              <w:rPr>
                <w:rFonts w:ascii="Calibri" w:hAnsi="Calibri" w:cs="Calibri"/>
                <w:color w:val="330066"/>
                <w:sz w:val="22"/>
                <w:szCs w:val="22"/>
              </w:rPr>
            </w:pPr>
          </w:p>
        </w:tc>
        <w:tc>
          <w:tcPr>
            <w:tcW w:w="20" w:type="dxa"/>
          </w:tcPr>
          <w:p w14:paraId="52AD844E" w14:textId="77777777" w:rsidR="00BA5969" w:rsidRPr="00C87F90" w:rsidRDefault="00BA5969" w:rsidP="00A33FF1">
            <w:pPr>
              <w:rPr>
                <w:rFonts w:ascii="Calibri" w:hAnsi="Calibri" w:cs="Calibri"/>
                <w:color w:val="330066"/>
                <w:sz w:val="22"/>
                <w:szCs w:val="22"/>
              </w:rPr>
            </w:pPr>
          </w:p>
        </w:tc>
        <w:tc>
          <w:tcPr>
            <w:tcW w:w="20" w:type="dxa"/>
          </w:tcPr>
          <w:p w14:paraId="65B9939A" w14:textId="77777777" w:rsidR="00BA5969" w:rsidRPr="00C87F90" w:rsidRDefault="00BA5969" w:rsidP="00A33FF1">
            <w:pPr>
              <w:rPr>
                <w:rFonts w:ascii="Calibri" w:hAnsi="Calibri" w:cs="Calibri"/>
                <w:color w:val="330066"/>
                <w:sz w:val="22"/>
                <w:szCs w:val="22"/>
              </w:rPr>
            </w:pPr>
          </w:p>
        </w:tc>
      </w:tr>
      <w:tr w:rsidR="00BA5969" w:rsidRPr="00C87F90" w14:paraId="171A9A1C" w14:textId="77777777" w:rsidTr="00FD09B7">
        <w:trPr>
          <w:gridAfter w:val="2"/>
          <w:wAfter w:w="40" w:type="dxa"/>
        </w:trPr>
        <w:tc>
          <w:tcPr>
            <w:tcW w:w="4678" w:type="dxa"/>
            <w:tcBorders>
              <w:top w:val="single" w:sz="4" w:space="0" w:color="auto"/>
              <w:left w:val="nil"/>
              <w:bottom w:val="single" w:sz="4" w:space="0" w:color="auto"/>
              <w:right w:val="nil"/>
            </w:tcBorders>
            <w:shd w:val="pct5" w:color="auto" w:fill="FFFFFF"/>
          </w:tcPr>
          <w:p w14:paraId="5DDD23EF" w14:textId="77777777" w:rsidR="00BD62DF" w:rsidRPr="00C87F90" w:rsidRDefault="00F075A5" w:rsidP="004606DE">
            <w:pPr>
              <w:tabs>
                <w:tab w:val="left" w:pos="426"/>
              </w:tabs>
              <w:outlineLvl w:val="0"/>
              <w:rPr>
                <w:rFonts w:ascii="Calibri" w:hAnsi="Calibri" w:cs="Calibri"/>
                <w:color w:val="330066"/>
                <w:sz w:val="22"/>
                <w:szCs w:val="22"/>
              </w:rPr>
            </w:pPr>
            <w:r w:rsidRPr="00C87F90">
              <w:rPr>
                <w:rFonts w:ascii="Calibri" w:hAnsi="Calibri"/>
                <w:color w:val="330066"/>
                <w:sz w:val="22"/>
              </w:rPr>
              <w:t>7.2</w:t>
            </w:r>
          </w:p>
          <w:p w14:paraId="07B87479" w14:textId="77777777" w:rsidR="00024DE6" w:rsidRPr="00C87F90" w:rsidRDefault="00BA5969" w:rsidP="004606DE">
            <w:pPr>
              <w:tabs>
                <w:tab w:val="left" w:pos="426"/>
              </w:tabs>
              <w:outlineLvl w:val="0"/>
              <w:rPr>
                <w:rFonts w:ascii="Calibri" w:hAnsi="Calibri" w:cs="Calibri"/>
                <w:color w:val="330066"/>
                <w:sz w:val="22"/>
                <w:szCs w:val="22"/>
              </w:rPr>
            </w:pPr>
            <w:r w:rsidRPr="00C87F90">
              <w:rPr>
                <w:rFonts w:ascii="Calibri" w:hAnsi="Calibri"/>
                <w:color w:val="330066"/>
                <w:sz w:val="22"/>
              </w:rPr>
              <w:t xml:space="preserve">State, </w:t>
            </w:r>
            <w:proofErr w:type="gramStart"/>
            <w:r w:rsidRPr="00C87F90">
              <w:rPr>
                <w:rFonts w:ascii="Calibri" w:hAnsi="Calibri"/>
                <w:color w:val="330066"/>
                <w:sz w:val="22"/>
              </w:rPr>
              <w:t>in the event that</w:t>
            </w:r>
            <w:proofErr w:type="gramEnd"/>
            <w:r w:rsidRPr="00C87F90">
              <w:rPr>
                <w:rFonts w:ascii="Calibri" w:hAnsi="Calibri"/>
                <w:color w:val="330066"/>
                <w:sz w:val="22"/>
              </w:rPr>
              <w:t xml:space="preserve"> this differs from the location of the registered office of the manage</w:t>
            </w:r>
            <w:r w:rsidR="007D0044" w:rsidRPr="00C87F90">
              <w:rPr>
                <w:rFonts w:ascii="Calibri" w:hAnsi="Calibri"/>
                <w:color w:val="330066"/>
                <w:sz w:val="22"/>
              </w:rPr>
              <w:t>ment company</w:t>
            </w:r>
            <w:r w:rsidRPr="00C87F90">
              <w:rPr>
                <w:rFonts w:ascii="Calibri" w:hAnsi="Calibri"/>
                <w:color w:val="330066"/>
                <w:sz w:val="22"/>
              </w:rPr>
              <w:t>, the location where the day-to-day policy makers of the manage</w:t>
            </w:r>
            <w:r w:rsidR="007D0044" w:rsidRPr="00C87F90">
              <w:rPr>
                <w:rFonts w:ascii="Calibri" w:hAnsi="Calibri"/>
                <w:color w:val="330066"/>
                <w:sz w:val="22"/>
              </w:rPr>
              <w:t>ment company</w:t>
            </w:r>
            <w:r w:rsidRPr="00C87F90">
              <w:rPr>
                <w:rFonts w:ascii="Calibri" w:hAnsi="Calibri"/>
                <w:color w:val="330066"/>
                <w:sz w:val="22"/>
              </w:rPr>
              <w:t xml:space="preserve"> carry out the majority of their activities.</w:t>
            </w:r>
          </w:p>
          <w:p w14:paraId="4A5907F8" w14:textId="77777777" w:rsidR="00BD62DF" w:rsidRPr="00C87F90" w:rsidRDefault="00BD62DF" w:rsidP="004606DE">
            <w:pPr>
              <w:tabs>
                <w:tab w:val="left" w:pos="426"/>
              </w:tabs>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54938FE8" w14:textId="77777777" w:rsidR="00BA5969" w:rsidRPr="00C87F90" w:rsidRDefault="00BA5969" w:rsidP="00A33FF1">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14:paraId="3C0496D1" w14:textId="77777777" w:rsidR="00BA5969" w:rsidRPr="00C87F90" w:rsidRDefault="00BA5969" w:rsidP="00A33FF1">
            <w:pPr>
              <w:rPr>
                <w:rFonts w:ascii="Calibri" w:hAnsi="Calibri" w:cs="Calibri"/>
                <w:color w:val="330066"/>
                <w:sz w:val="22"/>
                <w:szCs w:val="22"/>
              </w:rPr>
            </w:pPr>
          </w:p>
        </w:tc>
      </w:tr>
      <w:tr w:rsidR="00BA5969" w:rsidRPr="00C87F90" w14:paraId="52594D05" w14:textId="77777777" w:rsidTr="00FD09B7">
        <w:trPr>
          <w:gridAfter w:val="2"/>
          <w:wAfter w:w="40" w:type="dxa"/>
        </w:trPr>
        <w:tc>
          <w:tcPr>
            <w:tcW w:w="4678" w:type="dxa"/>
            <w:tcBorders>
              <w:top w:val="single" w:sz="4" w:space="0" w:color="auto"/>
              <w:left w:val="nil"/>
              <w:bottom w:val="single" w:sz="4" w:space="0" w:color="auto"/>
              <w:right w:val="nil"/>
            </w:tcBorders>
            <w:shd w:val="pct5" w:color="auto" w:fill="FFFFFF"/>
          </w:tcPr>
          <w:p w14:paraId="7296D0E7" w14:textId="77777777" w:rsidR="00BD62DF" w:rsidRPr="00C87F90" w:rsidRDefault="00F075A5" w:rsidP="00A33FF1">
            <w:pPr>
              <w:rPr>
                <w:rFonts w:ascii="Calibri" w:hAnsi="Calibri" w:cs="Calibri"/>
                <w:color w:val="330066"/>
                <w:sz w:val="22"/>
                <w:szCs w:val="22"/>
              </w:rPr>
            </w:pPr>
            <w:r w:rsidRPr="00C87F90">
              <w:rPr>
                <w:rFonts w:ascii="Calibri" w:hAnsi="Calibri"/>
                <w:color w:val="330066"/>
                <w:sz w:val="22"/>
              </w:rPr>
              <w:t xml:space="preserve">7.3 </w:t>
            </w:r>
          </w:p>
          <w:p w14:paraId="1ED9189E" w14:textId="77777777" w:rsidR="00BA5969" w:rsidRPr="00C87F90" w:rsidRDefault="0076266F" w:rsidP="00A33FF1">
            <w:pPr>
              <w:rPr>
                <w:rFonts w:ascii="Calibri" w:hAnsi="Calibri" w:cs="Calibri"/>
                <w:iCs/>
                <w:color w:val="330066"/>
                <w:sz w:val="22"/>
                <w:szCs w:val="22"/>
              </w:rPr>
            </w:pPr>
            <w:r w:rsidRPr="00C87F90">
              <w:rPr>
                <w:rFonts w:ascii="Calibri" w:hAnsi="Calibri"/>
                <w:i/>
                <w:color w:val="330066"/>
                <w:sz w:val="22"/>
              </w:rPr>
              <w:t>If applicable to the manage</w:t>
            </w:r>
            <w:r w:rsidR="007D0044" w:rsidRPr="00C87F90">
              <w:rPr>
                <w:rFonts w:ascii="Calibri" w:hAnsi="Calibri"/>
                <w:i/>
                <w:color w:val="330066"/>
                <w:sz w:val="22"/>
              </w:rPr>
              <w:t>ment company</w:t>
            </w:r>
            <w:r w:rsidRPr="00C87F90">
              <w:rPr>
                <w:rFonts w:ascii="Calibri" w:hAnsi="Calibri"/>
                <w:i/>
                <w:color w:val="330066"/>
                <w:sz w:val="22"/>
              </w:rPr>
              <w:t>:</w:t>
            </w:r>
            <w:r w:rsidRPr="00C87F90">
              <w:rPr>
                <w:rFonts w:ascii="Calibri" w:hAnsi="Calibri"/>
                <w:color w:val="330066"/>
                <w:sz w:val="22"/>
              </w:rPr>
              <w:t xml:space="preserve"> who are the supervisory board members (or comparable supervisors) within the meaning of </w:t>
            </w:r>
            <w:r w:rsidR="00DD2B2B">
              <w:rPr>
                <w:rFonts w:ascii="Calibri" w:hAnsi="Calibri"/>
                <w:color w:val="330066"/>
                <w:sz w:val="22"/>
              </w:rPr>
              <w:t>A</w:t>
            </w:r>
            <w:r w:rsidR="00EB5A35">
              <w:rPr>
                <w:rFonts w:ascii="Calibri" w:hAnsi="Calibri"/>
                <w:color w:val="330066"/>
                <w:sz w:val="22"/>
              </w:rPr>
              <w:t xml:space="preserve">rticle </w:t>
            </w:r>
            <w:r w:rsidRPr="00C87F90">
              <w:rPr>
                <w:rFonts w:ascii="Calibri" w:hAnsi="Calibri"/>
                <w:color w:val="330066"/>
                <w:sz w:val="22"/>
              </w:rPr>
              <w:t xml:space="preserve">4:9(1) and 4:10(1) of the </w:t>
            </w:r>
            <w:proofErr w:type="spellStart"/>
            <w:r w:rsidRPr="00C87F90">
              <w:rPr>
                <w:rFonts w:ascii="Calibri" w:hAnsi="Calibri"/>
                <w:color w:val="330066"/>
                <w:sz w:val="22"/>
              </w:rPr>
              <w:t>Wft</w:t>
            </w:r>
            <w:proofErr w:type="spellEnd"/>
            <w:r w:rsidRPr="00C87F90">
              <w:rPr>
                <w:rFonts w:ascii="Calibri" w:hAnsi="Calibri"/>
                <w:color w:val="330066"/>
                <w:sz w:val="22"/>
              </w:rPr>
              <w:t>? (See the explanation)</w:t>
            </w:r>
          </w:p>
          <w:p w14:paraId="0992320E" w14:textId="77777777" w:rsidR="00123B64" w:rsidRPr="00C87F90" w:rsidRDefault="00123B64" w:rsidP="00A33FF1">
            <w:pPr>
              <w:rPr>
                <w:rFonts w:ascii="Calibri" w:hAnsi="Calibri" w:cs="Calibri"/>
                <w:color w:val="330066"/>
                <w:sz w:val="22"/>
                <w:szCs w:val="22"/>
              </w:rPr>
            </w:pPr>
          </w:p>
          <w:p w14:paraId="4896EF98" w14:textId="77777777" w:rsidR="00BA5969" w:rsidRPr="00C87F90" w:rsidRDefault="00123B64" w:rsidP="00A33FF1">
            <w:pPr>
              <w:pStyle w:val="PlainText"/>
              <w:rPr>
                <w:rFonts w:ascii="Calibri" w:hAnsi="Calibri" w:cs="Calibri"/>
                <w:iCs/>
                <w:color w:val="330066"/>
                <w:sz w:val="22"/>
                <w:szCs w:val="22"/>
              </w:rPr>
            </w:pPr>
            <w:r w:rsidRPr="00C87F90">
              <w:rPr>
                <w:rFonts w:ascii="Calibri" w:hAnsi="Calibri"/>
                <w:color w:val="330066"/>
                <w:sz w:val="22"/>
              </w:rPr>
              <w:t xml:space="preserve">State their first name, initial(s), prefix(es), surname, Citizen’s Services Identification Number (BSN) and position. </w:t>
            </w:r>
          </w:p>
          <w:p w14:paraId="61727003" w14:textId="77777777" w:rsidR="00CA64EF" w:rsidRPr="00C87F90" w:rsidRDefault="00CA64EF" w:rsidP="00A33FF1">
            <w:pPr>
              <w:pStyle w:val="PlainText"/>
              <w:rPr>
                <w:rFonts w:ascii="Calibri" w:hAnsi="Calibri" w:cs="Calibri"/>
                <w:i/>
                <w:iCs/>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7E3FFC1A" w14:textId="77777777" w:rsidR="00BA5969" w:rsidRPr="00C87F90" w:rsidRDefault="00BA5969" w:rsidP="00A33FF1">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14:paraId="77B7698D" w14:textId="77777777" w:rsidR="00BA5969" w:rsidRPr="00C87F90" w:rsidRDefault="00BA5969" w:rsidP="00A33FF1">
            <w:pPr>
              <w:rPr>
                <w:rFonts w:ascii="Calibri" w:hAnsi="Calibri" w:cs="Calibri"/>
                <w:color w:val="330066"/>
                <w:sz w:val="22"/>
                <w:szCs w:val="22"/>
              </w:rPr>
            </w:pPr>
          </w:p>
        </w:tc>
      </w:tr>
      <w:tr w:rsidR="008D77BA" w:rsidRPr="00C87F90" w14:paraId="3569C9B7" w14:textId="77777777" w:rsidTr="00894FC9">
        <w:trPr>
          <w:gridAfter w:val="2"/>
          <w:wAfter w:w="40" w:type="dxa"/>
        </w:trPr>
        <w:tc>
          <w:tcPr>
            <w:tcW w:w="4678" w:type="dxa"/>
            <w:tcBorders>
              <w:top w:val="single" w:sz="4" w:space="0" w:color="auto"/>
              <w:left w:val="nil"/>
              <w:bottom w:val="single" w:sz="4" w:space="0" w:color="auto"/>
              <w:right w:val="nil"/>
            </w:tcBorders>
            <w:shd w:val="pct5" w:color="auto" w:fill="FFFFFF"/>
          </w:tcPr>
          <w:p w14:paraId="46EC89F7" w14:textId="77777777" w:rsidR="008D77BA" w:rsidRPr="00C87F90" w:rsidRDefault="008D77BA" w:rsidP="00A33FF1">
            <w:pPr>
              <w:rPr>
                <w:rFonts w:ascii="Calibri" w:hAnsi="Calibri" w:cs="Calibri"/>
                <w:color w:val="330066"/>
                <w:sz w:val="22"/>
                <w:szCs w:val="22"/>
              </w:rPr>
            </w:pPr>
            <w:r w:rsidRPr="00C87F90">
              <w:rPr>
                <w:rFonts w:ascii="Calibri" w:hAnsi="Calibri"/>
                <w:color w:val="330066"/>
                <w:sz w:val="22"/>
              </w:rPr>
              <w:t>7.4</w:t>
            </w:r>
          </w:p>
          <w:p w14:paraId="7B7597B4" w14:textId="77777777" w:rsidR="008D77BA" w:rsidRPr="00C87F90" w:rsidRDefault="00123B64" w:rsidP="005A273D">
            <w:pPr>
              <w:rPr>
                <w:rFonts w:ascii="Calibri" w:hAnsi="Calibri" w:cs="Calibri"/>
                <w:color w:val="330066"/>
                <w:sz w:val="22"/>
                <w:szCs w:val="22"/>
              </w:rPr>
            </w:pPr>
            <w:r w:rsidRPr="00C87F90">
              <w:rPr>
                <w:rFonts w:ascii="Calibri" w:hAnsi="Calibri"/>
                <w:color w:val="330066"/>
                <w:sz w:val="22"/>
              </w:rPr>
              <w:t>State for all policy makers</w:t>
            </w:r>
            <w:r w:rsidR="007D0044" w:rsidRPr="00C87F90">
              <w:rPr>
                <w:rFonts w:ascii="Calibri" w:hAnsi="Calibri"/>
                <w:color w:val="330066"/>
                <w:sz w:val="22"/>
              </w:rPr>
              <w:t xml:space="preserve"> or co-policy makers</w:t>
            </w:r>
            <w:r w:rsidRPr="00C87F90">
              <w:rPr>
                <w:rFonts w:ascii="Calibri" w:hAnsi="Calibri"/>
                <w:color w:val="330066"/>
                <w:sz w:val="22"/>
              </w:rPr>
              <w:t xml:space="preserve"> of the manage</w:t>
            </w:r>
            <w:r w:rsidR="007D0044" w:rsidRPr="00C87F90">
              <w:rPr>
                <w:rFonts w:ascii="Calibri" w:hAnsi="Calibri"/>
                <w:color w:val="330066"/>
                <w:sz w:val="22"/>
              </w:rPr>
              <w:t>ment company</w:t>
            </w:r>
            <w:r w:rsidRPr="00C87F90">
              <w:rPr>
                <w:rFonts w:ascii="Calibri" w:hAnsi="Calibri"/>
                <w:color w:val="330066"/>
                <w:sz w:val="22"/>
              </w:rPr>
              <w:t xml:space="preserve"> within the meaning of </w:t>
            </w:r>
            <w:r w:rsidR="00DD2B2B">
              <w:rPr>
                <w:rFonts w:ascii="Calibri" w:hAnsi="Calibri"/>
                <w:color w:val="330066"/>
                <w:sz w:val="22"/>
              </w:rPr>
              <w:t>A</w:t>
            </w:r>
            <w:r w:rsidR="00EB5A35">
              <w:rPr>
                <w:rFonts w:ascii="Calibri" w:hAnsi="Calibri"/>
                <w:color w:val="330066"/>
                <w:sz w:val="22"/>
              </w:rPr>
              <w:t xml:space="preserve">rticle </w:t>
            </w:r>
            <w:r w:rsidRPr="00C87F90">
              <w:rPr>
                <w:rFonts w:ascii="Calibri" w:hAnsi="Calibri"/>
                <w:color w:val="330066"/>
                <w:sz w:val="22"/>
              </w:rPr>
              <w:t xml:space="preserve">4:10(1) of the </w:t>
            </w:r>
            <w:proofErr w:type="spellStart"/>
            <w:r w:rsidRPr="00C87F90">
              <w:rPr>
                <w:rFonts w:ascii="Calibri" w:hAnsi="Calibri"/>
                <w:color w:val="330066"/>
                <w:sz w:val="22"/>
              </w:rPr>
              <w:t>Wft</w:t>
            </w:r>
            <w:proofErr w:type="spellEnd"/>
            <w:r w:rsidRPr="00C87F90">
              <w:rPr>
                <w:rFonts w:ascii="Calibri" w:hAnsi="Calibri"/>
                <w:color w:val="330066"/>
                <w:sz w:val="22"/>
              </w:rPr>
              <w:t>: first name, initial(s), prefix(es), surname, Citizen’s Services Identification Number (BSN) and position. (See the explanation)</w:t>
            </w:r>
          </w:p>
          <w:p w14:paraId="6949BF76" w14:textId="77777777" w:rsidR="00123B64" w:rsidRPr="00C87F90" w:rsidRDefault="00123B64" w:rsidP="00675B1D">
            <w:pPr>
              <w:pStyle w:val="PlainText"/>
              <w:rPr>
                <w:rFonts w:ascii="Calibri" w:eastAsia="Times New Roman" w:hAnsi="Calibri" w:cs="Calibri"/>
                <w:color w:val="330066"/>
                <w:sz w:val="22"/>
                <w:szCs w:val="22"/>
              </w:rPr>
            </w:pPr>
          </w:p>
          <w:p w14:paraId="4D43016F" w14:textId="77777777" w:rsidR="00123B64" w:rsidRPr="00C87F90" w:rsidRDefault="00256F6A" w:rsidP="00675B1D">
            <w:pPr>
              <w:pStyle w:val="PlainText"/>
              <w:rPr>
                <w:rFonts w:ascii="Calibri" w:hAnsi="Calibri" w:cs="Calibri"/>
                <w:color w:val="330066"/>
                <w:sz w:val="22"/>
                <w:szCs w:val="22"/>
              </w:rPr>
            </w:pPr>
            <w:r w:rsidRPr="00C87F90">
              <w:rPr>
                <w:rFonts w:ascii="Calibri" w:hAnsi="Calibri"/>
                <w:color w:val="330066"/>
                <w:sz w:val="22"/>
              </w:rPr>
              <w:t>Please note: if from your answer to question 6.1.2. it has become apparent that there is/are majority shareholders(s) in the manage</w:t>
            </w:r>
            <w:r w:rsidR="007D0044" w:rsidRPr="00C87F90">
              <w:rPr>
                <w:rFonts w:ascii="Calibri" w:hAnsi="Calibri"/>
                <w:color w:val="330066"/>
                <w:sz w:val="22"/>
              </w:rPr>
              <w:t>ment company</w:t>
            </w:r>
            <w:r w:rsidRPr="00C87F90">
              <w:rPr>
                <w:rFonts w:ascii="Calibri" w:hAnsi="Calibri"/>
                <w:color w:val="330066"/>
                <w:sz w:val="22"/>
              </w:rPr>
              <w:t>, then you must state here, in any case, all requested information for the natural persons who are day-to-day policy makers of the majority shareholder(s) in the manage</w:t>
            </w:r>
            <w:r w:rsidR="007D0044" w:rsidRPr="00C87F90">
              <w:rPr>
                <w:rFonts w:ascii="Calibri" w:hAnsi="Calibri"/>
                <w:color w:val="330066"/>
                <w:sz w:val="22"/>
              </w:rPr>
              <w:t>ment company</w:t>
            </w:r>
            <w:r w:rsidRPr="00C87F90">
              <w:rPr>
                <w:rFonts w:ascii="Calibri" w:hAnsi="Calibri"/>
                <w:color w:val="330066"/>
                <w:sz w:val="22"/>
              </w:rPr>
              <w:t>.</w:t>
            </w:r>
          </w:p>
          <w:p w14:paraId="1E9AEAEC" w14:textId="77777777" w:rsidR="008D77BA" w:rsidRPr="00C87F90" w:rsidRDefault="008D77BA" w:rsidP="00A33FF1">
            <w:pPr>
              <w:rPr>
                <w:rFonts w:ascii="Calibri" w:hAnsi="Calibri" w:cs="Calibri"/>
                <w:color w:val="330066"/>
                <w:sz w:val="22"/>
                <w:szCs w:val="22"/>
              </w:rPr>
            </w:pPr>
          </w:p>
          <w:p w14:paraId="38333348" w14:textId="77777777" w:rsidR="00123B64" w:rsidRPr="00C87F90" w:rsidRDefault="0039256A" w:rsidP="0039256A">
            <w:pPr>
              <w:rPr>
                <w:rFonts w:ascii="Calibri" w:hAnsi="Calibri" w:cs="Calibri"/>
                <w:color w:val="330066"/>
                <w:sz w:val="22"/>
                <w:szCs w:val="22"/>
              </w:rPr>
            </w:pPr>
            <w:r w:rsidRPr="00C87F90">
              <w:rPr>
                <w:rFonts w:ascii="Calibri" w:hAnsi="Calibri"/>
                <w:color w:val="330066"/>
                <w:sz w:val="22"/>
              </w:rPr>
              <w:lastRenderedPageBreak/>
              <w:t>The surname is sufficient for persons already listed under 7.1.</w:t>
            </w:r>
          </w:p>
          <w:p w14:paraId="1F4318F1" w14:textId="77777777" w:rsidR="00256F6A" w:rsidRPr="00C87F90" w:rsidRDefault="00256F6A" w:rsidP="0039256A">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6C208979" w14:textId="77777777" w:rsidR="008D77BA" w:rsidRPr="00C87F90" w:rsidRDefault="008D77BA" w:rsidP="00A33FF1">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14:paraId="3746E271" w14:textId="77777777" w:rsidR="008D77BA" w:rsidRPr="00C87F90" w:rsidRDefault="008D77BA" w:rsidP="00A33FF1">
            <w:pPr>
              <w:rPr>
                <w:rFonts w:ascii="Calibri" w:hAnsi="Calibri" w:cs="Calibri"/>
                <w:color w:val="330066"/>
                <w:sz w:val="22"/>
                <w:szCs w:val="22"/>
              </w:rPr>
            </w:pPr>
          </w:p>
        </w:tc>
      </w:tr>
      <w:tr w:rsidR="00BA5969" w:rsidRPr="00C87F90" w14:paraId="485799D6" w14:textId="77777777" w:rsidTr="007F06E5">
        <w:trPr>
          <w:gridAfter w:val="2"/>
          <w:wAfter w:w="40" w:type="dxa"/>
          <w:trHeight w:val="20"/>
        </w:trPr>
        <w:tc>
          <w:tcPr>
            <w:tcW w:w="4678" w:type="dxa"/>
            <w:tcBorders>
              <w:top w:val="single" w:sz="4" w:space="0" w:color="auto"/>
              <w:left w:val="nil"/>
              <w:bottom w:val="single" w:sz="4" w:space="0" w:color="auto"/>
              <w:right w:val="nil"/>
            </w:tcBorders>
            <w:shd w:val="pct5" w:color="auto" w:fill="FFFFFF"/>
          </w:tcPr>
          <w:p w14:paraId="366C41F4" w14:textId="77777777" w:rsidR="00BD62DF" w:rsidRPr="00C87F90" w:rsidRDefault="00F075A5" w:rsidP="00F56A2B">
            <w:pPr>
              <w:rPr>
                <w:rFonts w:ascii="Calibri" w:hAnsi="Calibri" w:cs="Calibri"/>
                <w:color w:val="330066"/>
                <w:sz w:val="22"/>
                <w:szCs w:val="22"/>
              </w:rPr>
            </w:pPr>
            <w:r w:rsidRPr="00C87F90">
              <w:rPr>
                <w:rFonts w:ascii="Calibri" w:hAnsi="Calibri"/>
                <w:color w:val="330066"/>
                <w:sz w:val="22"/>
              </w:rPr>
              <w:t xml:space="preserve">7.5 </w:t>
            </w:r>
          </w:p>
          <w:p w14:paraId="722B0AA0" w14:textId="77777777" w:rsidR="00775CF2" w:rsidRPr="00C87F90" w:rsidRDefault="00123B64" w:rsidP="00123B64">
            <w:pPr>
              <w:rPr>
                <w:rFonts w:ascii="Calibri" w:hAnsi="Calibri" w:cs="Calibri"/>
                <w:color w:val="330066"/>
                <w:sz w:val="22"/>
                <w:szCs w:val="22"/>
              </w:rPr>
            </w:pPr>
            <w:r w:rsidRPr="00C87F90">
              <w:rPr>
                <w:rFonts w:ascii="Calibri" w:hAnsi="Calibri"/>
                <w:color w:val="330066"/>
                <w:sz w:val="22"/>
              </w:rPr>
              <w:t xml:space="preserve">State for all holders of a qualified </w:t>
            </w:r>
            <w:r w:rsidR="00EB5A35">
              <w:rPr>
                <w:rFonts w:ascii="Calibri" w:hAnsi="Calibri"/>
                <w:color w:val="330066"/>
                <w:sz w:val="22"/>
              </w:rPr>
              <w:t xml:space="preserve">shareholding </w:t>
            </w:r>
            <w:r w:rsidR="007D0044" w:rsidRPr="00C87F90">
              <w:rPr>
                <w:rFonts w:ascii="Calibri" w:hAnsi="Calibri"/>
                <w:color w:val="330066"/>
                <w:sz w:val="22"/>
              </w:rPr>
              <w:t>in the management company,</w:t>
            </w:r>
            <w:r w:rsidRPr="00C87F90">
              <w:rPr>
                <w:rFonts w:ascii="Calibri" w:hAnsi="Calibri"/>
                <w:color w:val="330066"/>
                <w:sz w:val="22"/>
              </w:rPr>
              <w:t xml:space="preserve"> within the meaning of </w:t>
            </w:r>
            <w:r w:rsidR="00DD2B2B">
              <w:rPr>
                <w:rFonts w:ascii="Calibri" w:hAnsi="Calibri"/>
                <w:color w:val="330066"/>
                <w:sz w:val="22"/>
              </w:rPr>
              <w:t>A</w:t>
            </w:r>
            <w:r w:rsidR="00EB5A35">
              <w:rPr>
                <w:rFonts w:ascii="Calibri" w:hAnsi="Calibri"/>
                <w:color w:val="330066"/>
                <w:sz w:val="22"/>
              </w:rPr>
              <w:t xml:space="preserve">rticle </w:t>
            </w:r>
            <w:r w:rsidRPr="00C87F90">
              <w:rPr>
                <w:rFonts w:ascii="Calibri" w:hAnsi="Calibri"/>
                <w:color w:val="330066"/>
                <w:sz w:val="22"/>
              </w:rPr>
              <w:t xml:space="preserve">1:1 of the </w:t>
            </w:r>
            <w:proofErr w:type="spellStart"/>
            <w:r w:rsidRPr="00C87F90">
              <w:rPr>
                <w:rFonts w:ascii="Calibri" w:hAnsi="Calibri"/>
                <w:color w:val="330066"/>
                <w:sz w:val="22"/>
              </w:rPr>
              <w:t>Wft</w:t>
            </w:r>
            <w:proofErr w:type="spellEnd"/>
            <w:r w:rsidRPr="00C87F90">
              <w:rPr>
                <w:rFonts w:ascii="Calibri" w:hAnsi="Calibri"/>
                <w:color w:val="330066"/>
                <w:sz w:val="22"/>
              </w:rPr>
              <w:t>: the first name, initial(s), prefix(es), surname and Citizen’s Services Identification Number (BSN). If the holder is a legal entity, state the trade name and the name according to the articles of association, address, postal code, town/city in which its registered office is located</w:t>
            </w:r>
            <w:r w:rsidR="00041983" w:rsidRPr="00C87F90">
              <w:rPr>
                <w:rFonts w:ascii="Calibri" w:hAnsi="Calibri"/>
                <w:color w:val="330066"/>
                <w:sz w:val="22"/>
              </w:rPr>
              <w:t>,</w:t>
            </w:r>
            <w:r w:rsidRPr="00C87F90">
              <w:rPr>
                <w:rFonts w:ascii="Calibri" w:hAnsi="Calibri"/>
                <w:color w:val="330066"/>
                <w:sz w:val="22"/>
              </w:rPr>
              <w:t xml:space="preserve"> and country. State for the day-to-day policy makers of the above-mentioned legal entities: first name, initial(s), prefix(es), surname and Citizen’s Services Identification Number (BSN).</w:t>
            </w:r>
            <w:r w:rsidRPr="00C87F90">
              <w:tab/>
            </w:r>
          </w:p>
          <w:p w14:paraId="784385EC" w14:textId="77777777" w:rsidR="007F06E5" w:rsidRPr="00C87F90" w:rsidRDefault="0039256A" w:rsidP="007F06E5">
            <w:pPr>
              <w:pStyle w:val="PlainText"/>
              <w:rPr>
                <w:rFonts w:ascii="Calibri" w:hAnsi="Calibri" w:cs="Calibri"/>
                <w:color w:val="330066"/>
                <w:sz w:val="22"/>
                <w:szCs w:val="22"/>
              </w:rPr>
            </w:pPr>
            <w:r w:rsidRPr="00C87F90">
              <w:rPr>
                <w:rFonts w:ascii="Calibri" w:hAnsi="Calibri"/>
                <w:color w:val="330066"/>
                <w:sz w:val="22"/>
              </w:rPr>
              <w:t>The surname is sufficient for any persons already listed under 7.1 or 7.4.</w:t>
            </w:r>
          </w:p>
          <w:p w14:paraId="51759ADB" w14:textId="77777777" w:rsidR="00123B64" w:rsidRPr="00C87F90" w:rsidRDefault="00123B64" w:rsidP="007F06E5">
            <w:pPr>
              <w:pStyle w:val="PlainText"/>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27C2A198" w14:textId="77777777" w:rsidR="00BA5969" w:rsidRPr="00C87F90" w:rsidRDefault="00BA5969" w:rsidP="00A33FF1">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14:paraId="70BE1C7B" w14:textId="77777777" w:rsidR="00BA5969" w:rsidRPr="00C87F90" w:rsidRDefault="00BA5969" w:rsidP="00A33FF1">
            <w:pPr>
              <w:rPr>
                <w:rFonts w:ascii="Calibri" w:hAnsi="Calibri" w:cs="Calibri"/>
                <w:color w:val="330066"/>
                <w:sz w:val="22"/>
                <w:szCs w:val="22"/>
              </w:rPr>
            </w:pPr>
          </w:p>
        </w:tc>
      </w:tr>
      <w:tr w:rsidR="008D77BA" w:rsidRPr="00C87F90" w14:paraId="536C5928" w14:textId="77777777" w:rsidTr="00256F6A">
        <w:trPr>
          <w:gridAfter w:val="2"/>
          <w:wAfter w:w="40" w:type="dxa"/>
          <w:trHeight w:val="983"/>
        </w:trPr>
        <w:tc>
          <w:tcPr>
            <w:tcW w:w="4678" w:type="dxa"/>
            <w:tcBorders>
              <w:top w:val="single" w:sz="4" w:space="0" w:color="auto"/>
              <w:left w:val="nil"/>
              <w:bottom w:val="single" w:sz="4" w:space="0" w:color="auto"/>
              <w:right w:val="nil"/>
            </w:tcBorders>
            <w:shd w:val="pct5" w:color="auto" w:fill="FFFFFF"/>
          </w:tcPr>
          <w:p w14:paraId="63B58A05" w14:textId="77777777" w:rsidR="008D77BA" w:rsidRPr="00C87F90" w:rsidRDefault="008D77BA" w:rsidP="00F56A2B">
            <w:pPr>
              <w:rPr>
                <w:rFonts w:ascii="Calibri" w:hAnsi="Calibri" w:cs="Calibri"/>
                <w:color w:val="330066"/>
                <w:sz w:val="22"/>
                <w:szCs w:val="22"/>
              </w:rPr>
            </w:pPr>
            <w:r w:rsidRPr="00C87F90">
              <w:rPr>
                <w:rFonts w:ascii="Calibri" w:hAnsi="Calibri"/>
                <w:color w:val="330066"/>
                <w:sz w:val="22"/>
              </w:rPr>
              <w:t>7.6</w:t>
            </w:r>
          </w:p>
          <w:p w14:paraId="467CD581" w14:textId="6253C8E6" w:rsidR="008D77BA" w:rsidRPr="00C87F90" w:rsidRDefault="00767240" w:rsidP="00BB525E">
            <w:pPr>
              <w:pStyle w:val="PlainText"/>
              <w:rPr>
                <w:rFonts w:ascii="Calibri" w:hAnsi="Calibri" w:cs="Calibri"/>
                <w:iCs/>
                <w:color w:val="330066"/>
                <w:sz w:val="22"/>
                <w:szCs w:val="22"/>
              </w:rPr>
            </w:pPr>
            <w:r w:rsidRPr="00C87F90">
              <w:rPr>
                <w:rFonts w:ascii="Calibri" w:hAnsi="Calibri"/>
                <w:color w:val="330066"/>
                <w:sz w:val="22"/>
              </w:rPr>
              <w:t xml:space="preserve">The natural persons listed in 7.1 and 7.3 through 7.5 must be assessed </w:t>
            </w:r>
            <w:proofErr w:type="gramStart"/>
            <w:r w:rsidRPr="00C87F90">
              <w:rPr>
                <w:rFonts w:ascii="Calibri" w:hAnsi="Calibri"/>
                <w:color w:val="330066"/>
                <w:sz w:val="22"/>
              </w:rPr>
              <w:t>with regard to</w:t>
            </w:r>
            <w:proofErr w:type="gramEnd"/>
            <w:r w:rsidRPr="00C87F90">
              <w:rPr>
                <w:rFonts w:ascii="Calibri" w:hAnsi="Calibri"/>
                <w:color w:val="330066"/>
                <w:sz w:val="22"/>
              </w:rPr>
              <w:t xml:space="preserve"> </w:t>
            </w:r>
            <w:r w:rsidR="00A414EA">
              <w:rPr>
                <w:rFonts w:ascii="Calibri" w:hAnsi="Calibri"/>
                <w:color w:val="330066"/>
                <w:sz w:val="22"/>
              </w:rPr>
              <w:t xml:space="preserve">the </w:t>
            </w:r>
            <w:r w:rsidR="00AB01DD">
              <w:rPr>
                <w:rFonts w:ascii="Calibri" w:hAnsi="Calibri"/>
                <w:color w:val="330066"/>
                <w:sz w:val="22"/>
              </w:rPr>
              <w:t>propriety</w:t>
            </w:r>
            <w:r w:rsidR="00A414EA" w:rsidRPr="00C87F90">
              <w:rPr>
                <w:rFonts w:ascii="Calibri" w:hAnsi="Calibri"/>
                <w:color w:val="330066"/>
                <w:sz w:val="22"/>
              </w:rPr>
              <w:t xml:space="preserve"> </w:t>
            </w:r>
            <w:r w:rsidRPr="00C87F90">
              <w:rPr>
                <w:rFonts w:ascii="Calibri" w:hAnsi="Calibri"/>
                <w:color w:val="330066"/>
                <w:sz w:val="22"/>
              </w:rPr>
              <w:t xml:space="preserve">and/or </w:t>
            </w:r>
            <w:r w:rsidR="00AB01DD">
              <w:rPr>
                <w:rFonts w:ascii="Calibri" w:hAnsi="Calibri"/>
                <w:color w:val="330066"/>
                <w:sz w:val="22"/>
              </w:rPr>
              <w:t>fitness</w:t>
            </w:r>
            <w:r w:rsidRPr="00C87F90">
              <w:rPr>
                <w:rFonts w:ascii="Calibri" w:hAnsi="Calibri"/>
                <w:color w:val="330066"/>
                <w:sz w:val="22"/>
              </w:rPr>
              <w:t>. After receipt of the completed and signed versions of the "Notification form</w:t>
            </w:r>
            <w:r w:rsidR="00041983" w:rsidRPr="00C87F90">
              <w:rPr>
                <w:rFonts w:ascii="Calibri" w:hAnsi="Calibri"/>
                <w:color w:val="330066"/>
                <w:sz w:val="22"/>
              </w:rPr>
              <w:t xml:space="preserve"> for</w:t>
            </w:r>
            <w:r w:rsidRPr="00C87F90">
              <w:rPr>
                <w:rFonts w:ascii="Calibri" w:hAnsi="Calibri"/>
                <w:color w:val="330066"/>
                <w:sz w:val="22"/>
              </w:rPr>
              <w:t xml:space="preserve"> appointment" including all accompanying appendices, the assessments of these persons can take place. (See the explanation.)</w:t>
            </w:r>
          </w:p>
          <w:p w14:paraId="3E17A116" w14:textId="77777777" w:rsidR="00CE28AC" w:rsidRPr="00C87F90" w:rsidRDefault="00CE28AC" w:rsidP="00BB525E">
            <w:pPr>
              <w:pStyle w:val="PlainText"/>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2B8BA00F" w14:textId="77777777" w:rsidR="008D77BA" w:rsidRPr="00C87F90" w:rsidRDefault="008D77BA" w:rsidP="00A33FF1">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14:paraId="26883BD6" w14:textId="77777777" w:rsidR="008D77BA" w:rsidRPr="00C87F90" w:rsidRDefault="008D77BA" w:rsidP="00A33FF1">
            <w:pPr>
              <w:rPr>
                <w:rFonts w:ascii="Calibri" w:hAnsi="Calibri" w:cs="Calibri"/>
                <w:color w:val="330066"/>
                <w:sz w:val="22"/>
                <w:szCs w:val="22"/>
              </w:rPr>
            </w:pPr>
          </w:p>
        </w:tc>
      </w:tr>
    </w:tbl>
    <w:p w14:paraId="7EA53A41" w14:textId="77777777" w:rsidR="006D670A" w:rsidRPr="00C87F90" w:rsidRDefault="00312576" w:rsidP="00ED0F23">
      <w:pPr>
        <w:numPr>
          <w:ilvl w:val="0"/>
          <w:numId w:val="42"/>
        </w:numPr>
        <w:spacing w:line="276" w:lineRule="auto"/>
        <w:rPr>
          <w:rFonts w:ascii="Calibri" w:hAnsi="Calibri" w:cs="Calibri"/>
          <w:b/>
          <w:color w:val="330066"/>
          <w:sz w:val="28"/>
          <w:szCs w:val="28"/>
        </w:rPr>
      </w:pPr>
      <w:r w:rsidRPr="00C87F90">
        <w:br w:type="page"/>
      </w:r>
      <w:r w:rsidRPr="00C87F90">
        <w:rPr>
          <w:rFonts w:ascii="Calibri" w:hAnsi="Calibri"/>
          <w:b/>
          <w:color w:val="330066"/>
          <w:sz w:val="28"/>
        </w:rPr>
        <w:lastRenderedPageBreak/>
        <w:t xml:space="preserve">Checklist </w:t>
      </w:r>
      <w:r w:rsidR="00041983" w:rsidRPr="00C87F90">
        <w:rPr>
          <w:rFonts w:ascii="Calibri" w:hAnsi="Calibri"/>
          <w:b/>
          <w:color w:val="330066"/>
          <w:sz w:val="28"/>
        </w:rPr>
        <w:t xml:space="preserve">of </w:t>
      </w:r>
      <w:r w:rsidRPr="00C87F90">
        <w:rPr>
          <w:rFonts w:ascii="Calibri" w:hAnsi="Calibri"/>
          <w:b/>
          <w:color w:val="330066"/>
          <w:sz w:val="28"/>
        </w:rPr>
        <w:t>appendices</w:t>
      </w:r>
    </w:p>
    <w:p w14:paraId="23B8D0F1" w14:textId="77777777" w:rsidR="00312576" w:rsidRPr="00C87F90" w:rsidRDefault="00312576" w:rsidP="00BA5969">
      <w:pPr>
        <w:rPr>
          <w:rFonts w:ascii="Calibri" w:hAnsi="Calibri" w:cs="Calibri"/>
          <w:color w:val="330066"/>
          <w:sz w:val="22"/>
          <w:szCs w:val="22"/>
        </w:rPr>
      </w:pPr>
    </w:p>
    <w:p w14:paraId="043474D0" w14:textId="77777777" w:rsidR="00036E03" w:rsidRPr="00C87F90" w:rsidRDefault="00E742D8" w:rsidP="001254D0">
      <w:pPr>
        <w:jc w:val="both"/>
        <w:rPr>
          <w:rFonts w:ascii="Calibri" w:hAnsi="Calibri" w:cs="Calibri"/>
          <w:color w:val="330066"/>
          <w:sz w:val="22"/>
          <w:szCs w:val="22"/>
        </w:rPr>
      </w:pPr>
      <w:r w:rsidRPr="00C87F90">
        <w:rPr>
          <w:rFonts w:ascii="Calibri" w:hAnsi="Calibri"/>
          <w:color w:val="330066"/>
          <w:sz w:val="22"/>
        </w:rPr>
        <w:t>The list below provides an overview of the appendices mentioned in this form. In this case, distinction is made between appendices that should be included in any case and appendices that could possibly apply.</w:t>
      </w:r>
    </w:p>
    <w:p w14:paraId="6B71F912" w14:textId="77777777" w:rsidR="00E742D8" w:rsidRPr="00C87F90" w:rsidRDefault="00E742D8" w:rsidP="001254D0">
      <w:pPr>
        <w:jc w:val="both"/>
        <w:rPr>
          <w:rFonts w:ascii="Calibri" w:hAnsi="Calibri" w:cs="Calibri"/>
          <w:color w:val="330066"/>
          <w:sz w:val="22"/>
          <w:szCs w:val="22"/>
        </w:rPr>
      </w:pPr>
      <w:r w:rsidRPr="00C87F90">
        <w:rPr>
          <w:rFonts w:ascii="Calibri" w:hAnsi="Calibri"/>
          <w:color w:val="330066"/>
          <w:sz w:val="22"/>
        </w:rPr>
        <w:t xml:space="preserve"> </w:t>
      </w:r>
    </w:p>
    <w:p w14:paraId="0E6D1982" w14:textId="77777777" w:rsidR="00036E03" w:rsidRPr="00C87F90" w:rsidRDefault="00767240" w:rsidP="001254D0">
      <w:pPr>
        <w:autoSpaceDE w:val="0"/>
        <w:autoSpaceDN w:val="0"/>
        <w:adjustRightInd w:val="0"/>
        <w:jc w:val="both"/>
        <w:rPr>
          <w:rFonts w:ascii="Calibri" w:hAnsi="Calibri" w:cs="Calibri"/>
          <w:color w:val="330066"/>
          <w:sz w:val="22"/>
          <w:szCs w:val="22"/>
        </w:rPr>
      </w:pPr>
      <w:r w:rsidRPr="00C87F90">
        <w:rPr>
          <w:rFonts w:ascii="Calibri" w:hAnsi="Calibri"/>
          <w:color w:val="330066"/>
          <w:sz w:val="22"/>
        </w:rPr>
        <w:t xml:space="preserve">For each appendix, use a number that corresponds with the question to which the appendix pertains. Also include as an appendix a list of all appendices that you have included </w:t>
      </w:r>
      <w:r w:rsidR="00A414EA">
        <w:rPr>
          <w:rFonts w:ascii="Calibri" w:hAnsi="Calibri"/>
          <w:color w:val="330066"/>
          <w:sz w:val="22"/>
        </w:rPr>
        <w:t xml:space="preserve">with </w:t>
      </w:r>
      <w:r w:rsidRPr="00C87F90">
        <w:rPr>
          <w:rFonts w:ascii="Calibri" w:hAnsi="Calibri"/>
          <w:color w:val="330066"/>
          <w:sz w:val="22"/>
        </w:rPr>
        <w:t xml:space="preserve">this licence application. </w:t>
      </w:r>
    </w:p>
    <w:p w14:paraId="0A784E59" w14:textId="77777777" w:rsidR="00925357" w:rsidRPr="00C87F90" w:rsidRDefault="00925357" w:rsidP="001254D0">
      <w:pPr>
        <w:jc w:val="both"/>
        <w:rPr>
          <w:rFonts w:ascii="Calibri" w:hAnsi="Calibri" w:cs="Calibri"/>
          <w:color w:val="330066"/>
          <w:sz w:val="22"/>
          <w:szCs w:val="22"/>
        </w:rPr>
      </w:pPr>
    </w:p>
    <w:p w14:paraId="44624FB3" w14:textId="77777777" w:rsidR="00BA5969" w:rsidRPr="00C87F90" w:rsidRDefault="00E742D8" w:rsidP="001254D0">
      <w:pPr>
        <w:jc w:val="both"/>
        <w:rPr>
          <w:rFonts w:ascii="Calibri" w:hAnsi="Calibri" w:cs="Calibri"/>
          <w:b/>
          <w:i/>
          <w:color w:val="330066"/>
          <w:sz w:val="22"/>
          <w:szCs w:val="22"/>
          <w:u w:val="single"/>
        </w:rPr>
      </w:pPr>
      <w:r w:rsidRPr="00C87F90">
        <w:rPr>
          <w:rFonts w:ascii="Calibri" w:hAnsi="Calibri"/>
          <w:i/>
          <w:color w:val="330066"/>
          <w:sz w:val="22"/>
          <w:u w:val="single"/>
        </w:rPr>
        <w:t>Appendices that must be included in any case:</w:t>
      </w:r>
    </w:p>
    <w:p w14:paraId="0A9855AE" w14:textId="77777777" w:rsidR="00F011E6" w:rsidRPr="00C87F90" w:rsidRDefault="00F011E6" w:rsidP="001254D0">
      <w:pPr>
        <w:pStyle w:val="ListParagraph"/>
        <w:numPr>
          <w:ilvl w:val="0"/>
          <w:numId w:val="20"/>
        </w:numPr>
        <w:jc w:val="both"/>
        <w:rPr>
          <w:rFonts w:ascii="Calibri" w:hAnsi="Calibri" w:cs="Calibri"/>
          <w:color w:val="330066"/>
          <w:sz w:val="22"/>
          <w:szCs w:val="22"/>
        </w:rPr>
      </w:pPr>
      <w:r w:rsidRPr="00C87F90">
        <w:rPr>
          <w:rFonts w:ascii="Calibri" w:hAnsi="Calibri"/>
          <w:color w:val="330066"/>
          <w:sz w:val="22"/>
        </w:rPr>
        <w:t>Copy/copies of extract(s) from the Commercial Register (§ 3.3)</w:t>
      </w:r>
    </w:p>
    <w:p w14:paraId="111BAAE9" w14:textId="77777777" w:rsidR="00514B1F" w:rsidRPr="00C87F90" w:rsidRDefault="00503FA1" w:rsidP="001254D0">
      <w:pPr>
        <w:pStyle w:val="ListParagraph"/>
        <w:numPr>
          <w:ilvl w:val="0"/>
          <w:numId w:val="20"/>
        </w:numPr>
        <w:jc w:val="both"/>
        <w:rPr>
          <w:rFonts w:ascii="Calibri" w:hAnsi="Calibri" w:cs="Calibri"/>
          <w:bCs/>
          <w:color w:val="330066"/>
          <w:sz w:val="22"/>
          <w:szCs w:val="22"/>
        </w:rPr>
      </w:pPr>
      <w:r w:rsidRPr="00C87F90">
        <w:rPr>
          <w:rFonts w:ascii="Calibri" w:hAnsi="Calibri"/>
          <w:color w:val="330066"/>
          <w:sz w:val="22"/>
        </w:rPr>
        <w:t xml:space="preserve">Business plan (§ 4) </w:t>
      </w:r>
    </w:p>
    <w:p w14:paraId="6D78770C" w14:textId="77777777" w:rsidR="00514B1F" w:rsidRPr="00C87F90" w:rsidRDefault="00503FA1" w:rsidP="001254D0">
      <w:pPr>
        <w:pStyle w:val="ListParagraph"/>
        <w:numPr>
          <w:ilvl w:val="0"/>
          <w:numId w:val="20"/>
        </w:numPr>
        <w:jc w:val="both"/>
        <w:rPr>
          <w:rFonts w:ascii="Calibri" w:hAnsi="Calibri" w:cs="Calibri"/>
          <w:bCs/>
          <w:color w:val="330066"/>
          <w:sz w:val="22"/>
          <w:szCs w:val="22"/>
        </w:rPr>
      </w:pPr>
      <w:r w:rsidRPr="00C87F90">
        <w:rPr>
          <w:rFonts w:ascii="Calibri" w:hAnsi="Calibri"/>
          <w:color w:val="330066"/>
          <w:sz w:val="22"/>
        </w:rPr>
        <w:t>Description of the structure of the business operations (§ 5)</w:t>
      </w:r>
    </w:p>
    <w:p w14:paraId="417BEF5C" w14:textId="77777777" w:rsidR="00514B1F" w:rsidRPr="00C87F90" w:rsidRDefault="006D47F4" w:rsidP="001254D0">
      <w:pPr>
        <w:pStyle w:val="ListParagraph"/>
        <w:numPr>
          <w:ilvl w:val="0"/>
          <w:numId w:val="20"/>
        </w:numPr>
        <w:jc w:val="both"/>
        <w:rPr>
          <w:rFonts w:ascii="Calibri" w:hAnsi="Calibri" w:cs="Calibri"/>
          <w:bCs/>
          <w:color w:val="330066"/>
          <w:sz w:val="22"/>
          <w:szCs w:val="22"/>
        </w:rPr>
      </w:pPr>
      <w:r w:rsidRPr="00C87F90">
        <w:rPr>
          <w:rFonts w:ascii="Calibri" w:hAnsi="Calibri"/>
          <w:color w:val="330066"/>
          <w:sz w:val="22"/>
        </w:rPr>
        <w:t>Organisation chart(s) (§ 6.1.2)</w:t>
      </w:r>
    </w:p>
    <w:p w14:paraId="4A9A7AC2" w14:textId="77777777" w:rsidR="00514B1F" w:rsidRPr="00C87F90" w:rsidRDefault="00411ECA" w:rsidP="001254D0">
      <w:pPr>
        <w:pStyle w:val="ListParagraph"/>
        <w:numPr>
          <w:ilvl w:val="0"/>
          <w:numId w:val="20"/>
        </w:numPr>
        <w:jc w:val="both"/>
        <w:rPr>
          <w:rFonts w:ascii="Calibri" w:hAnsi="Calibri" w:cs="Calibri"/>
          <w:bCs/>
          <w:color w:val="330066"/>
          <w:sz w:val="22"/>
          <w:szCs w:val="22"/>
        </w:rPr>
      </w:pPr>
      <w:r w:rsidRPr="00C87F90">
        <w:rPr>
          <w:rFonts w:ascii="Calibri" w:hAnsi="Calibri"/>
          <w:color w:val="330066"/>
          <w:sz w:val="22"/>
        </w:rPr>
        <w:t xml:space="preserve">Description of delegation (§ 6.3.1) </w:t>
      </w:r>
    </w:p>
    <w:p w14:paraId="23643241" w14:textId="77777777" w:rsidR="00514B1F" w:rsidRPr="00C87F90" w:rsidRDefault="005F3744" w:rsidP="001254D0">
      <w:pPr>
        <w:pStyle w:val="ListParagraph"/>
        <w:numPr>
          <w:ilvl w:val="0"/>
          <w:numId w:val="20"/>
        </w:numPr>
        <w:jc w:val="both"/>
        <w:rPr>
          <w:rFonts w:ascii="Calibri" w:hAnsi="Calibri" w:cs="Calibri"/>
          <w:color w:val="330066"/>
          <w:sz w:val="22"/>
          <w:szCs w:val="22"/>
        </w:rPr>
      </w:pPr>
      <w:r w:rsidRPr="00C87F90">
        <w:rPr>
          <w:rFonts w:ascii="Calibri" w:hAnsi="Calibri"/>
          <w:color w:val="330066"/>
          <w:sz w:val="22"/>
        </w:rPr>
        <w:t xml:space="preserve">Copy of auditor's report and underlying financial statements or </w:t>
      </w:r>
      <w:proofErr w:type="gramStart"/>
      <w:r w:rsidRPr="00C87F90">
        <w:rPr>
          <w:rFonts w:ascii="Calibri" w:hAnsi="Calibri"/>
          <w:color w:val="330066"/>
          <w:sz w:val="22"/>
        </w:rPr>
        <w:t>statement</w:t>
      </w:r>
      <w:proofErr w:type="gramEnd"/>
      <w:r w:rsidRPr="00C87F90">
        <w:rPr>
          <w:rFonts w:ascii="Calibri" w:hAnsi="Calibri"/>
          <w:color w:val="330066"/>
          <w:sz w:val="22"/>
        </w:rPr>
        <w:t xml:space="preserve"> of financial position (§ 6.4.1)</w:t>
      </w:r>
    </w:p>
    <w:p w14:paraId="55E8AFEB" w14:textId="77777777" w:rsidR="00775CF2" w:rsidRPr="00C87F90" w:rsidRDefault="005F7679" w:rsidP="001254D0">
      <w:pPr>
        <w:pStyle w:val="ListParagraph"/>
        <w:numPr>
          <w:ilvl w:val="0"/>
          <w:numId w:val="20"/>
        </w:numPr>
        <w:jc w:val="both"/>
        <w:rPr>
          <w:rFonts w:ascii="Calibri" w:hAnsi="Calibri" w:cs="Calibri"/>
          <w:color w:val="330066"/>
          <w:sz w:val="22"/>
          <w:szCs w:val="22"/>
        </w:rPr>
      </w:pPr>
      <w:r w:rsidRPr="00C87F90">
        <w:rPr>
          <w:rFonts w:ascii="Calibri" w:hAnsi="Calibri"/>
          <w:color w:val="330066"/>
          <w:sz w:val="22"/>
        </w:rPr>
        <w:t xml:space="preserve">Overview of managed </w:t>
      </w:r>
      <w:r w:rsidR="0086483E">
        <w:rPr>
          <w:rFonts w:ascii="Calibri" w:hAnsi="Calibri"/>
          <w:color w:val="330066"/>
          <w:sz w:val="22"/>
        </w:rPr>
        <w:t xml:space="preserve">alternative </w:t>
      </w:r>
      <w:r w:rsidRPr="00C87F90">
        <w:rPr>
          <w:rFonts w:ascii="Calibri" w:hAnsi="Calibri"/>
          <w:color w:val="330066"/>
          <w:sz w:val="22"/>
        </w:rPr>
        <w:t>investment funds and the value of the assets under management (§ 6.4.2)</w:t>
      </w:r>
    </w:p>
    <w:p w14:paraId="5AB1AF13" w14:textId="77777777" w:rsidR="00767240" w:rsidRPr="00C87F90" w:rsidRDefault="00767240" w:rsidP="001254D0">
      <w:pPr>
        <w:pStyle w:val="ListParagraph"/>
        <w:numPr>
          <w:ilvl w:val="0"/>
          <w:numId w:val="20"/>
        </w:numPr>
        <w:jc w:val="both"/>
        <w:rPr>
          <w:rFonts w:ascii="Calibri" w:hAnsi="Calibri" w:cs="Calibri"/>
          <w:color w:val="330066"/>
          <w:sz w:val="22"/>
          <w:szCs w:val="22"/>
        </w:rPr>
      </w:pPr>
      <w:r w:rsidRPr="00C87F90">
        <w:rPr>
          <w:rFonts w:ascii="Calibri" w:hAnsi="Calibri"/>
          <w:color w:val="330066"/>
          <w:sz w:val="22"/>
        </w:rPr>
        <w:t>Description of remuneration policy and substantiation of implementation (§ 6.5.1)</w:t>
      </w:r>
    </w:p>
    <w:p w14:paraId="6D964A89" w14:textId="77777777" w:rsidR="00775CF2" w:rsidRPr="00C87F90" w:rsidRDefault="005F3744" w:rsidP="001254D0">
      <w:pPr>
        <w:pStyle w:val="ListParagraph"/>
        <w:numPr>
          <w:ilvl w:val="0"/>
          <w:numId w:val="20"/>
        </w:numPr>
        <w:jc w:val="both"/>
        <w:rPr>
          <w:rFonts w:ascii="Calibri" w:hAnsi="Calibri" w:cs="Calibri"/>
          <w:color w:val="330066"/>
          <w:sz w:val="22"/>
          <w:szCs w:val="22"/>
        </w:rPr>
      </w:pPr>
      <w:r w:rsidRPr="00C87F90">
        <w:rPr>
          <w:rFonts w:ascii="Calibri" w:hAnsi="Calibri"/>
          <w:color w:val="330066"/>
          <w:sz w:val="22"/>
        </w:rPr>
        <w:t xml:space="preserve">Diagram </w:t>
      </w:r>
      <w:r w:rsidR="00041983" w:rsidRPr="00C87F90">
        <w:rPr>
          <w:rFonts w:ascii="Calibri" w:hAnsi="Calibri"/>
          <w:color w:val="330066"/>
          <w:sz w:val="22"/>
        </w:rPr>
        <w:t xml:space="preserve">of </w:t>
      </w:r>
      <w:r w:rsidRPr="00C87F90">
        <w:rPr>
          <w:rFonts w:ascii="Calibri" w:hAnsi="Calibri"/>
          <w:color w:val="330066"/>
          <w:sz w:val="22"/>
        </w:rPr>
        <w:t>employees (§ 6.5.2)</w:t>
      </w:r>
    </w:p>
    <w:p w14:paraId="39B6536B" w14:textId="77777777" w:rsidR="00775CF2" w:rsidRPr="00C87F90" w:rsidRDefault="00041983" w:rsidP="001254D0">
      <w:pPr>
        <w:pStyle w:val="ListParagraph"/>
        <w:numPr>
          <w:ilvl w:val="0"/>
          <w:numId w:val="20"/>
        </w:numPr>
        <w:jc w:val="both"/>
        <w:rPr>
          <w:rFonts w:ascii="Calibri" w:hAnsi="Calibri" w:cs="Calibri"/>
          <w:color w:val="330066"/>
          <w:sz w:val="22"/>
          <w:szCs w:val="22"/>
        </w:rPr>
      </w:pPr>
      <w:r w:rsidRPr="00C87F90">
        <w:rPr>
          <w:rFonts w:ascii="Calibri" w:hAnsi="Calibri"/>
          <w:color w:val="330066"/>
          <w:sz w:val="22"/>
        </w:rPr>
        <w:t xml:space="preserve">Regulations on </w:t>
      </w:r>
      <w:r w:rsidR="005F3744" w:rsidRPr="00C87F90">
        <w:rPr>
          <w:rFonts w:ascii="Calibri" w:hAnsi="Calibri"/>
          <w:color w:val="330066"/>
          <w:sz w:val="22"/>
        </w:rPr>
        <w:t>Personal Investment Transactions (§ 6.5.3)</w:t>
      </w:r>
    </w:p>
    <w:p w14:paraId="22AB0E35" w14:textId="77777777" w:rsidR="0039256A" w:rsidRPr="00C87F90" w:rsidRDefault="003B0426" w:rsidP="001254D0">
      <w:pPr>
        <w:pStyle w:val="ListParagraph"/>
        <w:numPr>
          <w:ilvl w:val="0"/>
          <w:numId w:val="20"/>
        </w:numPr>
        <w:jc w:val="both"/>
        <w:rPr>
          <w:rFonts w:ascii="Calibri" w:hAnsi="Calibri" w:cs="Calibri"/>
          <w:color w:val="330066"/>
          <w:sz w:val="22"/>
          <w:szCs w:val="22"/>
        </w:rPr>
      </w:pPr>
      <w:r w:rsidRPr="00C87F90">
        <w:rPr>
          <w:rFonts w:ascii="Calibri" w:hAnsi="Calibri"/>
          <w:color w:val="330066"/>
          <w:sz w:val="22"/>
        </w:rPr>
        <w:t xml:space="preserve">"Notification form </w:t>
      </w:r>
      <w:r w:rsidR="00041983" w:rsidRPr="00C87F90">
        <w:rPr>
          <w:rFonts w:ascii="Calibri" w:hAnsi="Calibri"/>
          <w:color w:val="330066"/>
          <w:sz w:val="22"/>
        </w:rPr>
        <w:t xml:space="preserve">for </w:t>
      </w:r>
      <w:r w:rsidRPr="00C87F90">
        <w:rPr>
          <w:rFonts w:ascii="Calibri" w:hAnsi="Calibri"/>
          <w:color w:val="330066"/>
          <w:sz w:val="22"/>
        </w:rPr>
        <w:t xml:space="preserve">appointment" of the </w:t>
      </w:r>
      <w:r w:rsidR="00041983" w:rsidRPr="00C87F90">
        <w:rPr>
          <w:rFonts w:ascii="Calibri" w:hAnsi="Calibri"/>
          <w:color w:val="330066"/>
          <w:sz w:val="22"/>
        </w:rPr>
        <w:t xml:space="preserve">persons </w:t>
      </w:r>
      <w:r w:rsidRPr="00C87F90">
        <w:rPr>
          <w:rFonts w:ascii="Calibri" w:hAnsi="Calibri"/>
          <w:color w:val="330066"/>
          <w:sz w:val="22"/>
        </w:rPr>
        <w:t>to be assessed</w:t>
      </w:r>
      <w:r w:rsidR="00041983" w:rsidRPr="00C87F90">
        <w:rPr>
          <w:rFonts w:ascii="Calibri" w:hAnsi="Calibri"/>
          <w:color w:val="330066"/>
          <w:sz w:val="22"/>
        </w:rPr>
        <w:t>,</w:t>
      </w:r>
      <w:r w:rsidRPr="00C87F90">
        <w:rPr>
          <w:rFonts w:ascii="Calibri" w:hAnsi="Calibri"/>
          <w:color w:val="330066"/>
          <w:sz w:val="22"/>
        </w:rPr>
        <w:t xml:space="preserve"> including all accompanying appendices (§ 7.6)</w:t>
      </w:r>
    </w:p>
    <w:p w14:paraId="174CD508" w14:textId="77777777" w:rsidR="0039256A" w:rsidRPr="00C87F90" w:rsidRDefault="0039256A" w:rsidP="0039256A">
      <w:pPr>
        <w:pStyle w:val="ListParagraph"/>
        <w:numPr>
          <w:ilvl w:val="0"/>
          <w:numId w:val="20"/>
        </w:numPr>
        <w:jc w:val="both"/>
        <w:rPr>
          <w:rFonts w:ascii="Calibri" w:hAnsi="Calibri" w:cs="Calibri"/>
          <w:bCs/>
          <w:color w:val="330066"/>
          <w:sz w:val="22"/>
          <w:szCs w:val="22"/>
        </w:rPr>
      </w:pPr>
      <w:r w:rsidRPr="00C87F90">
        <w:rPr>
          <w:rFonts w:ascii="Calibri" w:hAnsi="Calibri"/>
          <w:color w:val="330066"/>
          <w:sz w:val="22"/>
        </w:rPr>
        <w:t xml:space="preserve">"Notification form </w:t>
      </w:r>
      <w:r w:rsidR="00041983" w:rsidRPr="00C87F90">
        <w:rPr>
          <w:rFonts w:ascii="Calibri" w:hAnsi="Calibri"/>
          <w:color w:val="330066"/>
          <w:sz w:val="22"/>
        </w:rPr>
        <w:t xml:space="preserve">for </w:t>
      </w:r>
      <w:r w:rsidRPr="00C87F90">
        <w:rPr>
          <w:rFonts w:ascii="Calibri" w:hAnsi="Calibri"/>
          <w:color w:val="330066"/>
          <w:sz w:val="22"/>
        </w:rPr>
        <w:t>Collective investment schemes" for all collective investment schemes</w:t>
      </w:r>
      <w:r w:rsidR="00041983" w:rsidRPr="00C87F90">
        <w:rPr>
          <w:rFonts w:ascii="Calibri" w:hAnsi="Calibri"/>
          <w:color w:val="330066"/>
          <w:sz w:val="22"/>
        </w:rPr>
        <w:t xml:space="preserve"> to be notified</w:t>
      </w:r>
      <w:r w:rsidRPr="00C87F90">
        <w:rPr>
          <w:rFonts w:ascii="Calibri" w:hAnsi="Calibri"/>
          <w:color w:val="330066"/>
          <w:sz w:val="22"/>
        </w:rPr>
        <w:t>, and any sub-funds and share classes</w:t>
      </w:r>
    </w:p>
    <w:p w14:paraId="79955C35" w14:textId="77777777" w:rsidR="0039256A" w:rsidRPr="00C87F90" w:rsidRDefault="0039256A" w:rsidP="0039256A">
      <w:pPr>
        <w:pStyle w:val="ListParagraph"/>
        <w:numPr>
          <w:ilvl w:val="0"/>
          <w:numId w:val="20"/>
        </w:numPr>
        <w:jc w:val="both"/>
        <w:rPr>
          <w:rFonts w:ascii="Calibri" w:hAnsi="Calibri" w:cs="Calibri"/>
          <w:bCs/>
          <w:color w:val="330066"/>
          <w:sz w:val="22"/>
          <w:szCs w:val="22"/>
        </w:rPr>
      </w:pPr>
      <w:r w:rsidRPr="00C87F90">
        <w:rPr>
          <w:rFonts w:ascii="Calibri" w:hAnsi="Calibri"/>
          <w:color w:val="330066"/>
          <w:sz w:val="22"/>
        </w:rPr>
        <w:t>"Notification form</w:t>
      </w:r>
      <w:r w:rsidR="00041983" w:rsidRPr="00C87F90">
        <w:rPr>
          <w:rFonts w:ascii="Calibri" w:hAnsi="Calibri"/>
          <w:color w:val="330066"/>
          <w:sz w:val="22"/>
        </w:rPr>
        <w:t xml:space="preserve"> for</w:t>
      </w:r>
      <w:r w:rsidRPr="00C87F90">
        <w:rPr>
          <w:rFonts w:ascii="Calibri" w:hAnsi="Calibri"/>
          <w:color w:val="330066"/>
          <w:sz w:val="22"/>
        </w:rPr>
        <w:t xml:space="preserve"> Depositary" for each collective investment scheme</w:t>
      </w:r>
      <w:r w:rsidR="00041983" w:rsidRPr="00C87F90">
        <w:rPr>
          <w:rFonts w:ascii="Calibri" w:hAnsi="Calibri"/>
          <w:color w:val="330066"/>
          <w:sz w:val="22"/>
        </w:rPr>
        <w:t xml:space="preserve"> to be notified</w:t>
      </w:r>
    </w:p>
    <w:p w14:paraId="71FF6851" w14:textId="77777777" w:rsidR="0039256A" w:rsidRPr="00C87F90" w:rsidRDefault="0039256A" w:rsidP="001254D0">
      <w:pPr>
        <w:jc w:val="both"/>
        <w:rPr>
          <w:rFonts w:ascii="Calibri" w:hAnsi="Calibri" w:cs="Calibri"/>
          <w:b/>
          <w:bCs/>
          <w:color w:val="330066"/>
          <w:sz w:val="22"/>
          <w:szCs w:val="22"/>
        </w:rPr>
      </w:pPr>
    </w:p>
    <w:p w14:paraId="6E51F06C" w14:textId="77777777" w:rsidR="007A4C35" w:rsidRPr="00C87F90" w:rsidRDefault="006D47F4" w:rsidP="001254D0">
      <w:pPr>
        <w:jc w:val="both"/>
        <w:rPr>
          <w:rFonts w:ascii="Calibri" w:hAnsi="Calibri" w:cs="Calibri"/>
          <w:bCs/>
          <w:i/>
          <w:color w:val="330066"/>
          <w:sz w:val="22"/>
          <w:szCs w:val="22"/>
        </w:rPr>
      </w:pPr>
      <w:r w:rsidRPr="00C87F90">
        <w:rPr>
          <w:rFonts w:ascii="Calibri" w:hAnsi="Calibri"/>
          <w:i/>
          <w:color w:val="330066"/>
          <w:sz w:val="22"/>
          <w:u w:val="single"/>
        </w:rPr>
        <w:t>If applicable include the following appendices</w:t>
      </w:r>
      <w:r w:rsidRPr="00C87F90">
        <w:rPr>
          <w:rFonts w:ascii="Calibri" w:hAnsi="Calibri"/>
          <w:i/>
          <w:color w:val="330066"/>
          <w:sz w:val="22"/>
        </w:rPr>
        <w:t>:</w:t>
      </w:r>
    </w:p>
    <w:p w14:paraId="588148F5" w14:textId="77777777" w:rsidR="00514B1F" w:rsidRPr="00C87F90" w:rsidRDefault="005F3744" w:rsidP="001254D0">
      <w:pPr>
        <w:pStyle w:val="ListParagraph"/>
        <w:numPr>
          <w:ilvl w:val="0"/>
          <w:numId w:val="14"/>
        </w:numPr>
        <w:jc w:val="both"/>
        <w:rPr>
          <w:rFonts w:ascii="Calibri" w:hAnsi="Calibri" w:cs="Calibri"/>
          <w:bCs/>
          <w:color w:val="330066"/>
          <w:sz w:val="22"/>
          <w:szCs w:val="22"/>
        </w:rPr>
      </w:pPr>
      <w:r w:rsidRPr="00C87F90">
        <w:rPr>
          <w:rFonts w:ascii="Calibri" w:hAnsi="Calibri"/>
          <w:color w:val="330066"/>
          <w:sz w:val="22"/>
        </w:rPr>
        <w:t xml:space="preserve">Copy/copies of licence(s) of foreign supervisor(s) (§ 3.12) </w:t>
      </w:r>
    </w:p>
    <w:p w14:paraId="72D8C43B" w14:textId="77777777" w:rsidR="00FD09B7" w:rsidRPr="00C87F90" w:rsidRDefault="00B46DF0" w:rsidP="001254D0">
      <w:pPr>
        <w:pStyle w:val="ListParagraph"/>
        <w:numPr>
          <w:ilvl w:val="0"/>
          <w:numId w:val="14"/>
        </w:numPr>
        <w:jc w:val="both"/>
        <w:rPr>
          <w:rFonts w:ascii="Calibri" w:hAnsi="Calibri" w:cs="Calibri"/>
          <w:bCs/>
          <w:color w:val="330066"/>
          <w:sz w:val="22"/>
          <w:szCs w:val="22"/>
        </w:rPr>
      </w:pPr>
      <w:r w:rsidRPr="00C87F90">
        <w:rPr>
          <w:rFonts w:ascii="Calibri" w:hAnsi="Calibri"/>
          <w:color w:val="330066"/>
          <w:sz w:val="22"/>
        </w:rPr>
        <w:t>Copy/copies of extract(s) from the commercial register of a comparable foreign institution for foreign entity/entities (§ 6.1.2)</w:t>
      </w:r>
    </w:p>
    <w:p w14:paraId="00ECF47D" w14:textId="77777777" w:rsidR="00D529AA" w:rsidRPr="00C87F90" w:rsidRDefault="00D529AA" w:rsidP="001254D0">
      <w:pPr>
        <w:pStyle w:val="ListParagraph"/>
        <w:numPr>
          <w:ilvl w:val="0"/>
          <w:numId w:val="14"/>
        </w:numPr>
        <w:jc w:val="both"/>
        <w:rPr>
          <w:rFonts w:ascii="Calibri" w:hAnsi="Calibri" w:cs="Calibri"/>
          <w:color w:val="330066"/>
          <w:sz w:val="22"/>
          <w:szCs w:val="22"/>
        </w:rPr>
      </w:pPr>
      <w:r w:rsidRPr="00C87F90">
        <w:rPr>
          <w:rFonts w:ascii="Calibri" w:hAnsi="Calibri"/>
          <w:color w:val="330066"/>
          <w:sz w:val="22"/>
        </w:rPr>
        <w:t>Copy/copies of delegation agreement(s) (§ 6.3.1)</w:t>
      </w:r>
    </w:p>
    <w:p w14:paraId="1D6C0600" w14:textId="77777777" w:rsidR="00514B1F" w:rsidRPr="00C87F90" w:rsidRDefault="009A26F8" w:rsidP="001254D0">
      <w:pPr>
        <w:pStyle w:val="ListParagraph"/>
        <w:numPr>
          <w:ilvl w:val="0"/>
          <w:numId w:val="14"/>
        </w:numPr>
        <w:jc w:val="both"/>
        <w:rPr>
          <w:rFonts w:ascii="Calibri" w:hAnsi="Calibri" w:cs="Calibri"/>
          <w:color w:val="330066"/>
          <w:sz w:val="22"/>
          <w:szCs w:val="22"/>
        </w:rPr>
      </w:pPr>
      <w:r w:rsidRPr="00C87F90">
        <w:rPr>
          <w:rFonts w:ascii="Calibri" w:hAnsi="Calibri"/>
          <w:color w:val="330066"/>
          <w:sz w:val="22"/>
        </w:rPr>
        <w:t>Various documents concerning the external valuer (§ 6.3.2)</w:t>
      </w:r>
    </w:p>
    <w:p w14:paraId="542EF662" w14:textId="77777777" w:rsidR="00FA19CF" w:rsidRPr="00C87F90" w:rsidRDefault="009A26F8" w:rsidP="001254D0">
      <w:pPr>
        <w:pStyle w:val="ListParagraph"/>
        <w:numPr>
          <w:ilvl w:val="0"/>
          <w:numId w:val="14"/>
        </w:numPr>
        <w:jc w:val="both"/>
        <w:rPr>
          <w:rFonts w:ascii="Calibri" w:hAnsi="Calibri" w:cs="Calibri"/>
          <w:bCs/>
          <w:color w:val="330066"/>
          <w:sz w:val="22"/>
          <w:szCs w:val="22"/>
        </w:rPr>
      </w:pPr>
      <w:r w:rsidRPr="00C87F90">
        <w:rPr>
          <w:rFonts w:ascii="Calibri" w:hAnsi="Calibri"/>
          <w:color w:val="330066"/>
          <w:sz w:val="22"/>
        </w:rPr>
        <w:t>Various documents concerning the prime broker(s) (§ 6.3.3)</w:t>
      </w:r>
    </w:p>
    <w:p w14:paraId="28AEDE6A" w14:textId="77777777" w:rsidR="00FA19CF" w:rsidRPr="00C87F90" w:rsidRDefault="005F3744" w:rsidP="001254D0">
      <w:pPr>
        <w:pStyle w:val="ListParagraph"/>
        <w:numPr>
          <w:ilvl w:val="0"/>
          <w:numId w:val="14"/>
        </w:numPr>
        <w:jc w:val="both"/>
        <w:rPr>
          <w:rFonts w:ascii="Calibri" w:hAnsi="Calibri" w:cs="Calibri"/>
          <w:bCs/>
          <w:color w:val="330066"/>
          <w:sz w:val="22"/>
          <w:szCs w:val="22"/>
        </w:rPr>
      </w:pPr>
      <w:r w:rsidRPr="00C87F90">
        <w:rPr>
          <w:rFonts w:ascii="Calibri" w:hAnsi="Calibri"/>
          <w:color w:val="330066"/>
          <w:sz w:val="22"/>
        </w:rPr>
        <w:t xml:space="preserve">Various documents concerning financial obligations (§ 6.4.3) </w:t>
      </w:r>
    </w:p>
    <w:p w14:paraId="57974B58" w14:textId="77777777" w:rsidR="00514B1F" w:rsidRPr="00C87F90" w:rsidRDefault="005F3744" w:rsidP="001254D0">
      <w:pPr>
        <w:pStyle w:val="ListParagraph"/>
        <w:numPr>
          <w:ilvl w:val="0"/>
          <w:numId w:val="14"/>
        </w:numPr>
        <w:jc w:val="both"/>
        <w:rPr>
          <w:rFonts w:ascii="Calibri" w:hAnsi="Calibri" w:cs="Calibri"/>
          <w:bCs/>
          <w:color w:val="330066"/>
          <w:sz w:val="22"/>
          <w:szCs w:val="22"/>
        </w:rPr>
      </w:pPr>
      <w:r w:rsidRPr="00C87F90">
        <w:rPr>
          <w:rFonts w:ascii="Calibri" w:hAnsi="Calibri"/>
          <w:color w:val="330066"/>
          <w:sz w:val="22"/>
        </w:rPr>
        <w:t>Copy of the professional liability insurance policy and proof of payment (§ 6.4.4)</w:t>
      </w:r>
    </w:p>
    <w:p w14:paraId="6614B4A0" w14:textId="77777777" w:rsidR="002D3759" w:rsidRDefault="00673005" w:rsidP="001254D0">
      <w:pPr>
        <w:jc w:val="both"/>
        <w:rPr>
          <w:rFonts w:ascii="Calibri" w:hAnsi="Calibri"/>
          <w:color w:val="330066"/>
          <w:sz w:val="22"/>
        </w:rPr>
      </w:pPr>
      <w:r w:rsidRPr="00C87F90">
        <w:rPr>
          <w:rFonts w:ascii="Calibri" w:hAnsi="Calibri"/>
          <w:color w:val="330066"/>
          <w:sz w:val="22"/>
        </w:rPr>
        <w:t xml:space="preserve"> </w:t>
      </w:r>
    </w:p>
    <w:p w14:paraId="623249B5" w14:textId="2249036A" w:rsidR="00673005" w:rsidRPr="00C87F90" w:rsidRDefault="00041983" w:rsidP="001254D0">
      <w:pPr>
        <w:jc w:val="both"/>
        <w:rPr>
          <w:rFonts w:ascii="Calibri" w:hAnsi="Calibri" w:cs="Calibri"/>
          <w:bCs/>
          <w:color w:val="330066"/>
          <w:sz w:val="22"/>
          <w:szCs w:val="22"/>
        </w:rPr>
      </w:pPr>
      <w:r w:rsidRPr="00C87F90">
        <w:rPr>
          <w:rFonts w:ascii="Calibri" w:hAnsi="Calibri"/>
          <w:color w:val="330066"/>
          <w:sz w:val="22"/>
        </w:rPr>
        <w:t>I</w:t>
      </w:r>
      <w:r w:rsidR="00673005" w:rsidRPr="00C87F90">
        <w:rPr>
          <w:rFonts w:ascii="Calibri" w:hAnsi="Calibri"/>
          <w:color w:val="330066"/>
          <w:sz w:val="22"/>
        </w:rPr>
        <w:t>n this form</w:t>
      </w:r>
      <w:r w:rsidRPr="00C87F90">
        <w:rPr>
          <w:rFonts w:ascii="Calibri" w:hAnsi="Calibri"/>
          <w:color w:val="330066"/>
          <w:sz w:val="22"/>
        </w:rPr>
        <w:t>,</w:t>
      </w:r>
      <w:r w:rsidR="00673005" w:rsidRPr="00C87F90">
        <w:rPr>
          <w:rFonts w:ascii="Calibri" w:hAnsi="Calibri"/>
          <w:color w:val="330066"/>
          <w:sz w:val="22"/>
        </w:rPr>
        <w:t xml:space="preserve"> </w:t>
      </w:r>
      <w:r w:rsidRPr="00C87F90">
        <w:rPr>
          <w:rFonts w:ascii="Calibri" w:hAnsi="Calibri"/>
          <w:color w:val="330066"/>
          <w:sz w:val="22"/>
        </w:rPr>
        <w:t xml:space="preserve">where </w:t>
      </w:r>
      <w:r w:rsidR="00673005" w:rsidRPr="00C87F90">
        <w:rPr>
          <w:rFonts w:ascii="Calibri" w:hAnsi="Calibri"/>
          <w:color w:val="330066"/>
          <w:sz w:val="22"/>
        </w:rPr>
        <w:t xml:space="preserve">you are requested to provide copies of agreements, an 'agreement' is defined as </w:t>
      </w:r>
      <w:proofErr w:type="gramStart"/>
      <w:r w:rsidR="00673005" w:rsidRPr="00C87F90">
        <w:rPr>
          <w:rFonts w:ascii="Calibri" w:hAnsi="Calibri"/>
          <w:color w:val="330066"/>
          <w:sz w:val="22"/>
        </w:rPr>
        <w:t>all of</w:t>
      </w:r>
      <w:proofErr w:type="gramEnd"/>
      <w:r w:rsidR="00673005" w:rsidRPr="00C87F90">
        <w:rPr>
          <w:rFonts w:ascii="Calibri" w:hAnsi="Calibri"/>
          <w:color w:val="330066"/>
          <w:sz w:val="22"/>
        </w:rPr>
        <w:t xml:space="preserve"> the agreements and other documents that govern the relationships between parties. If there are several relevant documents, a copy of </w:t>
      </w:r>
      <w:proofErr w:type="gramStart"/>
      <w:r w:rsidR="00673005" w:rsidRPr="00C87F90">
        <w:rPr>
          <w:rFonts w:ascii="Calibri" w:hAnsi="Calibri"/>
          <w:color w:val="330066"/>
          <w:sz w:val="22"/>
        </w:rPr>
        <w:t>all of</w:t>
      </w:r>
      <w:proofErr w:type="gramEnd"/>
      <w:r w:rsidR="00673005" w:rsidRPr="00C87F90">
        <w:rPr>
          <w:rFonts w:ascii="Calibri" w:hAnsi="Calibri"/>
          <w:color w:val="330066"/>
          <w:sz w:val="22"/>
        </w:rPr>
        <w:t xml:space="preserve"> these documents</w:t>
      </w:r>
      <w:r w:rsidR="004028C7" w:rsidRPr="00C87F90">
        <w:rPr>
          <w:rFonts w:ascii="Calibri" w:hAnsi="Calibri"/>
          <w:color w:val="330066"/>
          <w:sz w:val="22"/>
        </w:rPr>
        <w:t xml:space="preserve"> must be provided</w:t>
      </w:r>
      <w:r w:rsidR="00673005" w:rsidRPr="00C87F90">
        <w:rPr>
          <w:rFonts w:ascii="Calibri" w:hAnsi="Calibri"/>
          <w:color w:val="330066"/>
          <w:sz w:val="22"/>
        </w:rPr>
        <w:t xml:space="preserve">. </w:t>
      </w:r>
    </w:p>
    <w:p w14:paraId="3E427D52" w14:textId="77777777" w:rsidR="004B003E" w:rsidRPr="00C87F90" w:rsidRDefault="006E5199" w:rsidP="001254D0">
      <w:pPr>
        <w:ind w:left="705" w:hanging="705"/>
        <w:jc w:val="both"/>
        <w:rPr>
          <w:rFonts w:ascii="Calibri" w:hAnsi="Calibri" w:cs="Calibri"/>
          <w:b/>
          <w:bCs/>
          <w:color w:val="330066"/>
          <w:sz w:val="22"/>
          <w:szCs w:val="22"/>
        </w:rPr>
      </w:pPr>
      <w:r w:rsidRPr="00C87F90">
        <w:tab/>
      </w:r>
    </w:p>
    <w:p w14:paraId="17CE8118" w14:textId="77777777" w:rsidR="00571568" w:rsidRPr="00C87F90" w:rsidRDefault="006C1708" w:rsidP="001254D0">
      <w:pPr>
        <w:jc w:val="both"/>
        <w:rPr>
          <w:rFonts w:ascii="Calibri" w:hAnsi="Calibri" w:cs="Calibri"/>
          <w:bCs/>
          <w:color w:val="330066"/>
          <w:sz w:val="22"/>
          <w:szCs w:val="22"/>
        </w:rPr>
      </w:pPr>
      <w:r w:rsidRPr="00C87F90">
        <w:rPr>
          <w:rFonts w:ascii="Calibri" w:hAnsi="Calibri"/>
          <w:color w:val="330066"/>
          <w:sz w:val="22"/>
        </w:rPr>
        <w:t xml:space="preserve">If you have other information </w:t>
      </w:r>
      <w:r w:rsidR="00041983" w:rsidRPr="00C87F90">
        <w:rPr>
          <w:rFonts w:ascii="Calibri" w:hAnsi="Calibri"/>
          <w:color w:val="330066"/>
          <w:sz w:val="22"/>
        </w:rPr>
        <w:t>in addition to</w:t>
      </w:r>
      <w:r w:rsidRPr="00C87F90">
        <w:rPr>
          <w:rFonts w:ascii="Calibri" w:hAnsi="Calibri"/>
          <w:color w:val="330066"/>
          <w:sz w:val="22"/>
        </w:rPr>
        <w:t xml:space="preserve"> the information that is explicitly requested in this form</w:t>
      </w:r>
      <w:r w:rsidR="001C028A" w:rsidRPr="00C87F90">
        <w:rPr>
          <w:rFonts w:ascii="Calibri" w:hAnsi="Calibri"/>
          <w:color w:val="330066"/>
          <w:sz w:val="22"/>
        </w:rPr>
        <w:t xml:space="preserve"> </w:t>
      </w:r>
      <w:r w:rsidR="00EC4F40" w:rsidRPr="00C87F90">
        <w:rPr>
          <w:rFonts w:ascii="Calibri" w:hAnsi="Calibri"/>
          <w:color w:val="330066"/>
          <w:sz w:val="22"/>
        </w:rPr>
        <w:t xml:space="preserve">which </w:t>
      </w:r>
      <w:r w:rsidRPr="00C87F90">
        <w:rPr>
          <w:rFonts w:ascii="Calibri" w:hAnsi="Calibri"/>
          <w:color w:val="330066"/>
          <w:sz w:val="22"/>
        </w:rPr>
        <w:t xml:space="preserve">you believe </w:t>
      </w:r>
      <w:r w:rsidR="00EC4F40" w:rsidRPr="00C87F90">
        <w:rPr>
          <w:rFonts w:ascii="Calibri" w:hAnsi="Calibri"/>
          <w:color w:val="330066"/>
          <w:sz w:val="22"/>
        </w:rPr>
        <w:t xml:space="preserve">should be </w:t>
      </w:r>
      <w:proofErr w:type="gramStart"/>
      <w:r w:rsidR="00EC4F40" w:rsidRPr="00C87F90">
        <w:rPr>
          <w:rFonts w:ascii="Calibri" w:hAnsi="Calibri"/>
          <w:color w:val="330066"/>
          <w:sz w:val="22"/>
        </w:rPr>
        <w:t>taken</w:t>
      </w:r>
      <w:r w:rsidR="001C028A" w:rsidRPr="00C87F90">
        <w:rPr>
          <w:rFonts w:ascii="Calibri" w:hAnsi="Calibri"/>
          <w:color w:val="330066"/>
          <w:sz w:val="22"/>
        </w:rPr>
        <w:t xml:space="preserve"> </w:t>
      </w:r>
      <w:r w:rsidRPr="00C87F90">
        <w:rPr>
          <w:rFonts w:ascii="Calibri" w:hAnsi="Calibri"/>
          <w:color w:val="330066"/>
          <w:sz w:val="22"/>
        </w:rPr>
        <w:t>into account</w:t>
      </w:r>
      <w:proofErr w:type="gramEnd"/>
      <w:r w:rsidR="00EC4F40" w:rsidRPr="00C87F90">
        <w:rPr>
          <w:rFonts w:ascii="Calibri" w:hAnsi="Calibri"/>
          <w:color w:val="330066"/>
          <w:sz w:val="22"/>
        </w:rPr>
        <w:t xml:space="preserve"> by the supervisors</w:t>
      </w:r>
      <w:r w:rsidRPr="00C87F90">
        <w:rPr>
          <w:rFonts w:ascii="Calibri" w:hAnsi="Calibri"/>
          <w:color w:val="330066"/>
          <w:sz w:val="22"/>
        </w:rPr>
        <w:t xml:space="preserve"> in their assessment of this licence application, then we request you to also provide this information in an appendix.</w:t>
      </w:r>
    </w:p>
    <w:p w14:paraId="683B2213" w14:textId="77777777" w:rsidR="00571568" w:rsidRPr="00C87F90" w:rsidRDefault="00571568" w:rsidP="001254D0">
      <w:pPr>
        <w:jc w:val="both"/>
        <w:rPr>
          <w:rFonts w:ascii="Calibri" w:hAnsi="Calibri" w:cs="Calibri"/>
          <w:b/>
          <w:bCs/>
          <w:color w:val="330066"/>
          <w:sz w:val="22"/>
          <w:szCs w:val="22"/>
        </w:rPr>
      </w:pPr>
    </w:p>
    <w:p w14:paraId="3F97211F" w14:textId="77777777" w:rsidR="00E8726D" w:rsidRPr="00C87F90" w:rsidRDefault="00D710D7" w:rsidP="001254D0">
      <w:pPr>
        <w:pStyle w:val="CommentText"/>
        <w:jc w:val="both"/>
        <w:rPr>
          <w:rFonts w:ascii="Calibri" w:hAnsi="Calibri" w:cs="Calibri"/>
          <w:b/>
          <w:color w:val="330066"/>
          <w:sz w:val="22"/>
          <w:szCs w:val="22"/>
        </w:rPr>
      </w:pPr>
      <w:r w:rsidRPr="00C87F90">
        <w:rPr>
          <w:rFonts w:ascii="Calibri" w:hAnsi="Calibri"/>
          <w:b/>
          <w:color w:val="330066"/>
          <w:sz w:val="22"/>
        </w:rPr>
        <w:t xml:space="preserve">When you have filled in the form completely and have included </w:t>
      </w:r>
      <w:proofErr w:type="gramStart"/>
      <w:r w:rsidRPr="00C87F90">
        <w:rPr>
          <w:rFonts w:ascii="Calibri" w:hAnsi="Calibri"/>
          <w:b/>
          <w:color w:val="330066"/>
          <w:sz w:val="22"/>
        </w:rPr>
        <w:t>all of</w:t>
      </w:r>
      <w:proofErr w:type="gramEnd"/>
      <w:r w:rsidRPr="00C87F90">
        <w:rPr>
          <w:rFonts w:ascii="Calibri" w:hAnsi="Calibri"/>
          <w:b/>
          <w:color w:val="330066"/>
          <w:sz w:val="22"/>
        </w:rPr>
        <w:t xml:space="preserve"> the appendices, you must sign the form. Only signed and completed forms will be processed.</w:t>
      </w:r>
    </w:p>
    <w:p w14:paraId="23DE8385" w14:textId="77777777" w:rsidR="00E8726D" w:rsidRPr="00C87F90" w:rsidRDefault="00BE45CC" w:rsidP="00312576">
      <w:pPr>
        <w:numPr>
          <w:ilvl w:val="0"/>
          <w:numId w:val="42"/>
        </w:numPr>
        <w:spacing w:line="276" w:lineRule="auto"/>
        <w:rPr>
          <w:rFonts w:ascii="Calibri" w:hAnsi="Calibri" w:cs="Calibri"/>
          <w:b/>
          <w:color w:val="330066"/>
          <w:sz w:val="28"/>
          <w:szCs w:val="28"/>
        </w:rPr>
      </w:pPr>
      <w:r w:rsidRPr="00C87F90">
        <w:br w:type="page"/>
      </w:r>
      <w:r w:rsidRPr="00C87F90">
        <w:rPr>
          <w:rFonts w:ascii="Calibri" w:hAnsi="Calibri"/>
          <w:b/>
          <w:color w:val="330066"/>
          <w:sz w:val="28"/>
        </w:rPr>
        <w:lastRenderedPageBreak/>
        <w:t>Signature(s)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02"/>
        <w:gridCol w:w="5055"/>
      </w:tblGrid>
      <w:tr w:rsidR="00E8726D" w:rsidRPr="00C87F90" w14:paraId="68B2B0AE" w14:textId="77777777" w:rsidTr="009B6CF0">
        <w:tc>
          <w:tcPr>
            <w:tcW w:w="9747" w:type="dxa"/>
            <w:gridSpan w:val="2"/>
          </w:tcPr>
          <w:p w14:paraId="2A685651" w14:textId="77777777" w:rsidR="00312576" w:rsidRPr="00C87F90" w:rsidRDefault="00312576" w:rsidP="001254D0">
            <w:pPr>
              <w:jc w:val="both"/>
              <w:rPr>
                <w:rStyle w:val="Strong"/>
                <w:rFonts w:ascii="Calibri" w:hAnsi="Calibri" w:cs="Calibri"/>
                <w:b w:val="0"/>
                <w:color w:val="330066"/>
                <w:sz w:val="22"/>
                <w:szCs w:val="22"/>
              </w:rPr>
            </w:pPr>
          </w:p>
          <w:p w14:paraId="7FC42276" w14:textId="77777777" w:rsidR="00E8726D" w:rsidRPr="00C87F90" w:rsidRDefault="00E8726D" w:rsidP="001254D0">
            <w:pPr>
              <w:jc w:val="both"/>
              <w:rPr>
                <w:rStyle w:val="Strong"/>
                <w:rFonts w:ascii="Calibri" w:hAnsi="Calibri" w:cs="Calibri"/>
                <w:b w:val="0"/>
                <w:color w:val="330066"/>
                <w:sz w:val="22"/>
                <w:szCs w:val="22"/>
              </w:rPr>
            </w:pPr>
            <w:r w:rsidRPr="00C87F90">
              <w:rPr>
                <w:rStyle w:val="Strong"/>
                <w:rFonts w:ascii="Calibri" w:hAnsi="Calibri"/>
                <w:b w:val="0"/>
                <w:color w:val="330066"/>
                <w:sz w:val="22"/>
              </w:rPr>
              <w:t xml:space="preserve">The undersigned declare that they have completed and submitted this application form and the accompanying appendices </w:t>
            </w:r>
            <w:r w:rsidR="00EC4F40" w:rsidRPr="00C87F90">
              <w:rPr>
                <w:rStyle w:val="Strong"/>
                <w:rFonts w:ascii="Calibri" w:hAnsi="Calibri"/>
                <w:b w:val="0"/>
                <w:color w:val="330066"/>
                <w:sz w:val="22"/>
              </w:rPr>
              <w:t xml:space="preserve">completely and </w:t>
            </w:r>
            <w:proofErr w:type="gramStart"/>
            <w:r w:rsidRPr="00C87F90">
              <w:rPr>
                <w:rStyle w:val="Strong"/>
                <w:rFonts w:ascii="Calibri" w:hAnsi="Calibri"/>
                <w:b w:val="0"/>
                <w:color w:val="330066"/>
                <w:sz w:val="22"/>
              </w:rPr>
              <w:t>truthfully, and</w:t>
            </w:r>
            <w:proofErr w:type="gramEnd"/>
            <w:r w:rsidRPr="00C87F90">
              <w:rPr>
                <w:rStyle w:val="Strong"/>
                <w:rFonts w:ascii="Calibri" w:hAnsi="Calibri"/>
                <w:b w:val="0"/>
                <w:color w:val="330066"/>
                <w:sz w:val="22"/>
              </w:rPr>
              <w:t xml:space="preserve"> declare that they are (jointly) authorised to represent the manage</w:t>
            </w:r>
            <w:r w:rsidR="00EC4F40" w:rsidRPr="00C87F90">
              <w:rPr>
                <w:rStyle w:val="Strong"/>
                <w:rFonts w:ascii="Calibri" w:hAnsi="Calibri"/>
                <w:b w:val="0"/>
                <w:color w:val="330066"/>
                <w:sz w:val="22"/>
              </w:rPr>
              <w:t>ment company</w:t>
            </w:r>
            <w:r w:rsidRPr="00C87F90">
              <w:rPr>
                <w:rStyle w:val="Strong"/>
                <w:rFonts w:ascii="Calibri" w:hAnsi="Calibri"/>
                <w:b w:val="0"/>
                <w:color w:val="330066"/>
                <w:sz w:val="22"/>
              </w:rPr>
              <w:t xml:space="preserve"> in this capacity.</w:t>
            </w:r>
          </w:p>
          <w:p w14:paraId="226AFC2F" w14:textId="77777777" w:rsidR="00E8726D" w:rsidRPr="00C87F90" w:rsidRDefault="00E8726D" w:rsidP="001254D0">
            <w:pPr>
              <w:jc w:val="both"/>
              <w:rPr>
                <w:rStyle w:val="Strong"/>
                <w:rFonts w:ascii="Calibri" w:hAnsi="Calibri" w:cs="Calibri"/>
                <w:b w:val="0"/>
                <w:color w:val="330066"/>
                <w:sz w:val="22"/>
                <w:szCs w:val="22"/>
              </w:rPr>
            </w:pPr>
          </w:p>
          <w:p w14:paraId="7D595F87" w14:textId="77777777" w:rsidR="00E8726D" w:rsidRPr="00C87F90" w:rsidRDefault="00E8726D" w:rsidP="001254D0">
            <w:pPr>
              <w:jc w:val="both"/>
              <w:rPr>
                <w:rStyle w:val="Strong"/>
                <w:rFonts w:ascii="Calibri" w:hAnsi="Calibri" w:cs="Calibri"/>
                <w:b w:val="0"/>
                <w:color w:val="330066"/>
                <w:sz w:val="22"/>
                <w:szCs w:val="22"/>
              </w:rPr>
            </w:pPr>
          </w:p>
        </w:tc>
      </w:tr>
      <w:tr w:rsidR="00E8726D" w:rsidRPr="00C87F90" w14:paraId="075ACA85" w14:textId="77777777" w:rsidTr="009B6CF0">
        <w:tc>
          <w:tcPr>
            <w:tcW w:w="4644" w:type="dxa"/>
          </w:tcPr>
          <w:p w14:paraId="2A31001E" w14:textId="77777777" w:rsidR="00931A8E" w:rsidRPr="00C87F90" w:rsidRDefault="00931A8E" w:rsidP="00E8726D">
            <w:pPr>
              <w:rPr>
                <w:rStyle w:val="Strong"/>
                <w:rFonts w:ascii="Calibri" w:hAnsi="Calibri" w:cs="Calibri"/>
                <w:b w:val="0"/>
                <w:color w:val="330066"/>
                <w:sz w:val="22"/>
                <w:szCs w:val="22"/>
              </w:rPr>
            </w:pPr>
          </w:p>
          <w:p w14:paraId="34DE50DF" w14:textId="77777777" w:rsidR="00931A8E" w:rsidRPr="00C87F90" w:rsidRDefault="00931A8E" w:rsidP="00E8726D">
            <w:pPr>
              <w:rPr>
                <w:rStyle w:val="Strong"/>
                <w:rFonts w:ascii="Calibri" w:hAnsi="Calibri" w:cs="Calibri"/>
                <w:b w:val="0"/>
                <w:color w:val="330066"/>
                <w:sz w:val="22"/>
                <w:szCs w:val="22"/>
              </w:rPr>
            </w:pPr>
          </w:p>
          <w:p w14:paraId="4FD149E9" w14:textId="77777777" w:rsidR="00E8726D" w:rsidRPr="00C87F90" w:rsidRDefault="00E8726D" w:rsidP="00E8726D">
            <w:pPr>
              <w:rPr>
                <w:rStyle w:val="Strong"/>
                <w:rFonts w:ascii="Calibri" w:hAnsi="Calibri" w:cs="Calibri"/>
                <w:b w:val="0"/>
                <w:color w:val="330066"/>
                <w:sz w:val="22"/>
                <w:szCs w:val="22"/>
              </w:rPr>
            </w:pPr>
            <w:r w:rsidRPr="00C87F90">
              <w:rPr>
                <w:rStyle w:val="Strong"/>
                <w:rFonts w:ascii="Calibri" w:hAnsi="Calibri"/>
                <w:b w:val="0"/>
                <w:color w:val="330066"/>
                <w:sz w:val="22"/>
              </w:rPr>
              <w:t>Town/City</w:t>
            </w:r>
          </w:p>
          <w:p w14:paraId="2B0D53C0" w14:textId="77777777" w:rsidR="00E8726D" w:rsidRPr="00C87F90" w:rsidRDefault="00E8726D" w:rsidP="00E8726D">
            <w:pPr>
              <w:rPr>
                <w:rStyle w:val="Strong"/>
                <w:rFonts w:ascii="Calibri" w:hAnsi="Calibri" w:cs="Calibri"/>
                <w:b w:val="0"/>
                <w:color w:val="330066"/>
                <w:sz w:val="22"/>
                <w:szCs w:val="22"/>
              </w:rPr>
            </w:pPr>
          </w:p>
          <w:p w14:paraId="3952BA00" w14:textId="77777777" w:rsidR="00E8726D" w:rsidRPr="00C87F90" w:rsidRDefault="00E8726D" w:rsidP="00E8726D">
            <w:pPr>
              <w:rPr>
                <w:rStyle w:val="Strong"/>
                <w:rFonts w:ascii="Calibri" w:hAnsi="Calibri" w:cs="Calibri"/>
                <w:b w:val="0"/>
                <w:color w:val="330066"/>
                <w:sz w:val="22"/>
                <w:szCs w:val="22"/>
              </w:rPr>
            </w:pPr>
          </w:p>
          <w:p w14:paraId="35B67641" w14:textId="77777777" w:rsidR="00E8726D" w:rsidRPr="00C87F90" w:rsidRDefault="00E8726D" w:rsidP="00E8726D">
            <w:pPr>
              <w:rPr>
                <w:rStyle w:val="Strong"/>
                <w:rFonts w:ascii="Calibri" w:hAnsi="Calibri" w:cs="Calibri"/>
                <w:b w:val="0"/>
                <w:color w:val="330066"/>
                <w:sz w:val="22"/>
                <w:szCs w:val="22"/>
              </w:rPr>
            </w:pPr>
          </w:p>
        </w:tc>
        <w:tc>
          <w:tcPr>
            <w:tcW w:w="5103" w:type="dxa"/>
          </w:tcPr>
          <w:p w14:paraId="33E376CD" w14:textId="77777777" w:rsidR="00931A8E" w:rsidRPr="00C87F90" w:rsidRDefault="00931A8E" w:rsidP="00E8726D">
            <w:pPr>
              <w:rPr>
                <w:rStyle w:val="Strong"/>
                <w:rFonts w:ascii="Calibri" w:hAnsi="Calibri" w:cs="Calibri"/>
                <w:b w:val="0"/>
                <w:color w:val="330066"/>
                <w:sz w:val="22"/>
                <w:szCs w:val="22"/>
              </w:rPr>
            </w:pPr>
          </w:p>
          <w:p w14:paraId="3851727C" w14:textId="77777777" w:rsidR="00931A8E" w:rsidRPr="00C87F90" w:rsidRDefault="00931A8E" w:rsidP="00E8726D">
            <w:pPr>
              <w:rPr>
                <w:rStyle w:val="Strong"/>
                <w:rFonts w:ascii="Calibri" w:hAnsi="Calibri" w:cs="Calibri"/>
                <w:b w:val="0"/>
                <w:color w:val="330066"/>
                <w:sz w:val="22"/>
                <w:szCs w:val="22"/>
              </w:rPr>
            </w:pPr>
          </w:p>
          <w:p w14:paraId="27A1DAFC" w14:textId="77777777" w:rsidR="00E8726D" w:rsidRPr="00C87F90" w:rsidRDefault="00E8726D" w:rsidP="00E8726D">
            <w:pPr>
              <w:rPr>
                <w:rStyle w:val="Strong"/>
                <w:rFonts w:ascii="Calibri" w:hAnsi="Calibri" w:cs="Calibri"/>
                <w:b w:val="0"/>
                <w:color w:val="330066"/>
                <w:sz w:val="22"/>
                <w:szCs w:val="22"/>
              </w:rPr>
            </w:pPr>
            <w:r w:rsidRPr="00C87F90">
              <w:rPr>
                <w:rStyle w:val="Strong"/>
                <w:rFonts w:ascii="Calibri" w:hAnsi="Calibri"/>
                <w:b w:val="0"/>
                <w:color w:val="330066"/>
                <w:sz w:val="22"/>
              </w:rPr>
              <w:t>Date</w:t>
            </w:r>
          </w:p>
        </w:tc>
      </w:tr>
      <w:tr w:rsidR="00E8726D" w:rsidRPr="00C87F90" w14:paraId="078179CA" w14:textId="77777777" w:rsidTr="009B6CF0">
        <w:tc>
          <w:tcPr>
            <w:tcW w:w="4644" w:type="dxa"/>
          </w:tcPr>
          <w:p w14:paraId="4118030B" w14:textId="77777777" w:rsidR="00931A8E" w:rsidRPr="00C87F90" w:rsidRDefault="00931A8E" w:rsidP="00E8726D">
            <w:pPr>
              <w:rPr>
                <w:rStyle w:val="Strong"/>
                <w:rFonts w:ascii="Calibri" w:hAnsi="Calibri" w:cs="Calibri"/>
                <w:b w:val="0"/>
                <w:color w:val="330066"/>
                <w:sz w:val="22"/>
                <w:szCs w:val="22"/>
              </w:rPr>
            </w:pPr>
          </w:p>
          <w:p w14:paraId="513995B6" w14:textId="77777777" w:rsidR="00931A8E" w:rsidRPr="00C87F90" w:rsidRDefault="00931A8E" w:rsidP="00E8726D">
            <w:pPr>
              <w:rPr>
                <w:rStyle w:val="Strong"/>
                <w:rFonts w:ascii="Calibri" w:hAnsi="Calibri" w:cs="Calibri"/>
                <w:b w:val="0"/>
                <w:color w:val="330066"/>
                <w:sz w:val="22"/>
                <w:szCs w:val="22"/>
              </w:rPr>
            </w:pPr>
          </w:p>
          <w:p w14:paraId="2931435B" w14:textId="77777777" w:rsidR="00E8726D" w:rsidRPr="00C87F90" w:rsidRDefault="00E8726D" w:rsidP="00E8726D">
            <w:pPr>
              <w:rPr>
                <w:rStyle w:val="Strong"/>
                <w:rFonts w:ascii="Calibri" w:hAnsi="Calibri" w:cs="Calibri"/>
                <w:b w:val="0"/>
                <w:color w:val="330066"/>
                <w:sz w:val="22"/>
                <w:szCs w:val="22"/>
              </w:rPr>
            </w:pPr>
            <w:r w:rsidRPr="00C87F90">
              <w:rPr>
                <w:rStyle w:val="Strong"/>
                <w:rFonts w:ascii="Calibri" w:hAnsi="Calibri"/>
                <w:b w:val="0"/>
                <w:color w:val="330066"/>
                <w:sz w:val="22"/>
              </w:rPr>
              <w:t>Name of day-to-day policy maker</w:t>
            </w:r>
          </w:p>
          <w:p w14:paraId="61F1C489" w14:textId="77777777" w:rsidR="00E8726D" w:rsidRPr="00C87F90" w:rsidRDefault="00E8726D" w:rsidP="00E8726D">
            <w:pPr>
              <w:rPr>
                <w:rStyle w:val="Strong"/>
                <w:rFonts w:ascii="Calibri" w:hAnsi="Calibri" w:cs="Calibri"/>
                <w:b w:val="0"/>
                <w:color w:val="330066"/>
                <w:sz w:val="22"/>
                <w:szCs w:val="22"/>
              </w:rPr>
            </w:pPr>
          </w:p>
          <w:p w14:paraId="130DAABE" w14:textId="77777777" w:rsidR="00E8726D" w:rsidRPr="00C87F90" w:rsidRDefault="00E8726D" w:rsidP="00E8726D">
            <w:pPr>
              <w:rPr>
                <w:rStyle w:val="Strong"/>
                <w:rFonts w:ascii="Calibri" w:hAnsi="Calibri" w:cs="Calibri"/>
                <w:b w:val="0"/>
                <w:color w:val="330066"/>
                <w:sz w:val="22"/>
                <w:szCs w:val="22"/>
              </w:rPr>
            </w:pPr>
          </w:p>
          <w:p w14:paraId="0E5BEEE1" w14:textId="77777777" w:rsidR="00E8726D" w:rsidRPr="00C87F90" w:rsidRDefault="00E8726D" w:rsidP="00E8726D">
            <w:pPr>
              <w:rPr>
                <w:rStyle w:val="Strong"/>
                <w:rFonts w:ascii="Calibri" w:hAnsi="Calibri" w:cs="Calibri"/>
                <w:b w:val="0"/>
                <w:color w:val="330066"/>
                <w:sz w:val="22"/>
                <w:szCs w:val="22"/>
              </w:rPr>
            </w:pPr>
          </w:p>
        </w:tc>
        <w:tc>
          <w:tcPr>
            <w:tcW w:w="5103" w:type="dxa"/>
          </w:tcPr>
          <w:p w14:paraId="77E7D586" w14:textId="77777777" w:rsidR="00931A8E" w:rsidRPr="00C87F90" w:rsidRDefault="00931A8E" w:rsidP="00E8726D">
            <w:pPr>
              <w:rPr>
                <w:rStyle w:val="Strong"/>
                <w:rFonts w:ascii="Calibri" w:hAnsi="Calibri" w:cs="Calibri"/>
                <w:b w:val="0"/>
                <w:color w:val="330066"/>
                <w:sz w:val="22"/>
                <w:szCs w:val="22"/>
              </w:rPr>
            </w:pPr>
          </w:p>
          <w:p w14:paraId="13F760D5" w14:textId="77777777" w:rsidR="00931A8E" w:rsidRPr="00C87F90" w:rsidRDefault="00931A8E" w:rsidP="00E8726D">
            <w:pPr>
              <w:rPr>
                <w:rStyle w:val="Strong"/>
                <w:rFonts w:ascii="Calibri" w:hAnsi="Calibri" w:cs="Calibri"/>
                <w:b w:val="0"/>
                <w:color w:val="330066"/>
                <w:sz w:val="22"/>
                <w:szCs w:val="22"/>
              </w:rPr>
            </w:pPr>
          </w:p>
          <w:p w14:paraId="144A7544" w14:textId="77777777" w:rsidR="00E8726D" w:rsidRPr="00C87F90" w:rsidRDefault="00931A8E" w:rsidP="00E8726D">
            <w:pPr>
              <w:rPr>
                <w:rStyle w:val="Strong"/>
                <w:rFonts w:ascii="Calibri" w:hAnsi="Calibri" w:cs="Calibri"/>
                <w:b w:val="0"/>
                <w:color w:val="330066"/>
                <w:sz w:val="22"/>
                <w:szCs w:val="22"/>
              </w:rPr>
            </w:pPr>
            <w:r w:rsidRPr="00C87F90">
              <w:rPr>
                <w:rStyle w:val="Strong"/>
                <w:rFonts w:ascii="Calibri" w:hAnsi="Calibri"/>
                <w:b w:val="0"/>
                <w:color w:val="330066"/>
                <w:sz w:val="22"/>
              </w:rPr>
              <w:t xml:space="preserve">Name and position </w:t>
            </w:r>
            <w:r w:rsidR="00EC4F40" w:rsidRPr="00C87F90">
              <w:rPr>
                <w:rStyle w:val="Strong"/>
                <w:rFonts w:ascii="Calibri" w:hAnsi="Calibri"/>
                <w:b w:val="0"/>
                <w:color w:val="330066"/>
                <w:sz w:val="22"/>
              </w:rPr>
              <w:t xml:space="preserve">of </w:t>
            </w:r>
            <w:r w:rsidRPr="00C87F90">
              <w:rPr>
                <w:rStyle w:val="Strong"/>
                <w:rFonts w:ascii="Calibri" w:hAnsi="Calibri"/>
                <w:b w:val="0"/>
                <w:color w:val="330066"/>
                <w:sz w:val="22"/>
              </w:rPr>
              <w:t xml:space="preserve">2nd signee </w:t>
            </w:r>
          </w:p>
        </w:tc>
      </w:tr>
      <w:tr w:rsidR="00E8726D" w:rsidRPr="00C87F90" w14:paraId="5BDCC8A2" w14:textId="77777777" w:rsidTr="009B6CF0">
        <w:tc>
          <w:tcPr>
            <w:tcW w:w="4644" w:type="dxa"/>
          </w:tcPr>
          <w:p w14:paraId="0D29E3D2" w14:textId="77777777" w:rsidR="00931A8E" w:rsidRPr="00C87F90" w:rsidRDefault="00931A8E" w:rsidP="00E8726D">
            <w:pPr>
              <w:rPr>
                <w:rStyle w:val="Strong"/>
                <w:rFonts w:ascii="Calibri" w:hAnsi="Calibri" w:cs="Calibri"/>
                <w:b w:val="0"/>
                <w:color w:val="330066"/>
                <w:sz w:val="22"/>
                <w:szCs w:val="22"/>
              </w:rPr>
            </w:pPr>
          </w:p>
          <w:p w14:paraId="1B15B3ED" w14:textId="77777777" w:rsidR="00931A8E" w:rsidRPr="00C87F90" w:rsidRDefault="00931A8E" w:rsidP="00E8726D">
            <w:pPr>
              <w:rPr>
                <w:rStyle w:val="Strong"/>
                <w:rFonts w:ascii="Calibri" w:hAnsi="Calibri" w:cs="Calibri"/>
                <w:b w:val="0"/>
                <w:color w:val="330066"/>
                <w:sz w:val="22"/>
                <w:szCs w:val="22"/>
              </w:rPr>
            </w:pPr>
          </w:p>
          <w:p w14:paraId="2AA44D43" w14:textId="77777777" w:rsidR="00E8726D" w:rsidRPr="00C87F90" w:rsidRDefault="00931A8E" w:rsidP="00E8726D">
            <w:pPr>
              <w:rPr>
                <w:rStyle w:val="Strong"/>
                <w:rFonts w:ascii="Calibri" w:hAnsi="Calibri" w:cs="Calibri"/>
                <w:b w:val="0"/>
                <w:color w:val="330066"/>
                <w:sz w:val="22"/>
                <w:szCs w:val="22"/>
              </w:rPr>
            </w:pPr>
            <w:r w:rsidRPr="00C87F90">
              <w:rPr>
                <w:rStyle w:val="Strong"/>
                <w:rFonts w:ascii="Calibri" w:hAnsi="Calibri"/>
                <w:b w:val="0"/>
                <w:color w:val="330066"/>
                <w:sz w:val="22"/>
              </w:rPr>
              <w:t xml:space="preserve">Signature of day-to-day policy maker </w:t>
            </w:r>
          </w:p>
          <w:p w14:paraId="7C34C5B9" w14:textId="77777777" w:rsidR="00E8726D" w:rsidRPr="00C87F90" w:rsidRDefault="00E8726D" w:rsidP="00E8726D">
            <w:pPr>
              <w:rPr>
                <w:rStyle w:val="Strong"/>
                <w:rFonts w:ascii="Calibri" w:hAnsi="Calibri" w:cs="Calibri"/>
                <w:b w:val="0"/>
                <w:color w:val="330066"/>
                <w:sz w:val="22"/>
                <w:szCs w:val="22"/>
              </w:rPr>
            </w:pPr>
          </w:p>
          <w:p w14:paraId="0F9247DD" w14:textId="77777777" w:rsidR="00E8726D" w:rsidRPr="00C87F90" w:rsidRDefault="00E8726D" w:rsidP="00E8726D">
            <w:pPr>
              <w:rPr>
                <w:rStyle w:val="Strong"/>
                <w:rFonts w:ascii="Calibri" w:hAnsi="Calibri" w:cs="Calibri"/>
                <w:b w:val="0"/>
                <w:color w:val="330066"/>
                <w:sz w:val="22"/>
                <w:szCs w:val="22"/>
              </w:rPr>
            </w:pPr>
          </w:p>
          <w:p w14:paraId="79DBB449" w14:textId="77777777" w:rsidR="00E8726D" w:rsidRPr="00C87F90" w:rsidRDefault="00E8726D" w:rsidP="00E8726D">
            <w:pPr>
              <w:rPr>
                <w:rStyle w:val="Strong"/>
                <w:rFonts w:ascii="Calibri" w:hAnsi="Calibri" w:cs="Calibri"/>
                <w:b w:val="0"/>
                <w:color w:val="330066"/>
                <w:sz w:val="22"/>
                <w:szCs w:val="22"/>
              </w:rPr>
            </w:pPr>
          </w:p>
        </w:tc>
        <w:tc>
          <w:tcPr>
            <w:tcW w:w="5103" w:type="dxa"/>
          </w:tcPr>
          <w:p w14:paraId="7CA04DE6" w14:textId="77777777" w:rsidR="00931A8E" w:rsidRPr="00C87F90" w:rsidRDefault="00931A8E" w:rsidP="00E8726D">
            <w:pPr>
              <w:rPr>
                <w:rStyle w:val="Strong"/>
                <w:rFonts w:ascii="Calibri" w:hAnsi="Calibri" w:cs="Calibri"/>
                <w:b w:val="0"/>
                <w:color w:val="330066"/>
                <w:sz w:val="22"/>
                <w:szCs w:val="22"/>
              </w:rPr>
            </w:pPr>
          </w:p>
          <w:p w14:paraId="2CD97AA6" w14:textId="77777777" w:rsidR="00931A8E" w:rsidRPr="00C87F90" w:rsidRDefault="00931A8E" w:rsidP="00E8726D">
            <w:pPr>
              <w:rPr>
                <w:rStyle w:val="Strong"/>
                <w:rFonts w:ascii="Calibri" w:hAnsi="Calibri" w:cs="Calibri"/>
                <w:b w:val="0"/>
                <w:color w:val="330066"/>
                <w:sz w:val="22"/>
                <w:szCs w:val="22"/>
              </w:rPr>
            </w:pPr>
          </w:p>
          <w:p w14:paraId="2E430327" w14:textId="77777777" w:rsidR="00E8726D" w:rsidRPr="00C87F90" w:rsidRDefault="00E8726D" w:rsidP="00E8726D">
            <w:pPr>
              <w:rPr>
                <w:rStyle w:val="Strong"/>
                <w:rFonts w:ascii="Calibri" w:hAnsi="Calibri" w:cs="Calibri"/>
                <w:b w:val="0"/>
                <w:color w:val="330066"/>
                <w:sz w:val="22"/>
                <w:szCs w:val="22"/>
              </w:rPr>
            </w:pPr>
            <w:r w:rsidRPr="00C87F90">
              <w:rPr>
                <w:rStyle w:val="Strong"/>
                <w:rFonts w:ascii="Calibri" w:hAnsi="Calibri"/>
                <w:b w:val="0"/>
                <w:color w:val="330066"/>
                <w:sz w:val="22"/>
              </w:rPr>
              <w:t xml:space="preserve">Signature </w:t>
            </w:r>
            <w:r w:rsidR="00EC4F40" w:rsidRPr="00C87F90">
              <w:rPr>
                <w:rStyle w:val="Strong"/>
                <w:rFonts w:ascii="Calibri" w:hAnsi="Calibri"/>
                <w:b w:val="0"/>
                <w:color w:val="330066"/>
                <w:sz w:val="22"/>
              </w:rPr>
              <w:t xml:space="preserve">of </w:t>
            </w:r>
            <w:r w:rsidRPr="00C87F90">
              <w:rPr>
                <w:rStyle w:val="Strong"/>
                <w:rFonts w:ascii="Calibri" w:hAnsi="Calibri"/>
                <w:b w:val="0"/>
                <w:color w:val="330066"/>
                <w:sz w:val="22"/>
              </w:rPr>
              <w:t>2nd signee</w:t>
            </w:r>
          </w:p>
        </w:tc>
      </w:tr>
      <w:tr w:rsidR="00E8726D" w:rsidRPr="00C87F90" w14:paraId="52AF27A0" w14:textId="77777777" w:rsidTr="009B6CF0">
        <w:tc>
          <w:tcPr>
            <w:tcW w:w="9747" w:type="dxa"/>
            <w:gridSpan w:val="2"/>
          </w:tcPr>
          <w:p w14:paraId="4009C40C" w14:textId="77777777" w:rsidR="00E8726D" w:rsidRPr="00C87F90" w:rsidRDefault="00E8726D" w:rsidP="00E8726D">
            <w:pPr>
              <w:rPr>
                <w:rStyle w:val="Strong"/>
                <w:rFonts w:ascii="Calibri" w:hAnsi="Calibri" w:cs="Calibri"/>
                <w:b w:val="0"/>
                <w:color w:val="330066"/>
                <w:sz w:val="22"/>
                <w:szCs w:val="22"/>
              </w:rPr>
            </w:pPr>
          </w:p>
          <w:p w14:paraId="51B2C7FD" w14:textId="77777777" w:rsidR="00E8726D" w:rsidRPr="00C87F90" w:rsidRDefault="00E8726D" w:rsidP="00A24826">
            <w:pPr>
              <w:rPr>
                <w:rStyle w:val="Strong"/>
                <w:rFonts w:ascii="Calibri" w:hAnsi="Calibri" w:cs="Calibri"/>
                <w:b w:val="0"/>
                <w:color w:val="330066"/>
                <w:sz w:val="22"/>
                <w:szCs w:val="22"/>
              </w:rPr>
            </w:pPr>
          </w:p>
        </w:tc>
      </w:tr>
    </w:tbl>
    <w:p w14:paraId="2490027D" w14:textId="77777777" w:rsidR="00E8726D" w:rsidRPr="00C87F90" w:rsidRDefault="00E8726D" w:rsidP="00E8726D">
      <w:pPr>
        <w:rPr>
          <w:rStyle w:val="Strong"/>
          <w:rFonts w:ascii="Calibri" w:hAnsi="Calibri" w:cs="Calibri"/>
          <w:color w:val="330066"/>
          <w:sz w:val="22"/>
          <w:szCs w:val="22"/>
        </w:rPr>
      </w:pPr>
    </w:p>
    <w:p w14:paraId="43BC3553" w14:textId="77777777" w:rsidR="00FD693B" w:rsidRPr="00C87F90" w:rsidRDefault="00AA1F45" w:rsidP="00ED0F23">
      <w:pPr>
        <w:numPr>
          <w:ilvl w:val="0"/>
          <w:numId w:val="42"/>
        </w:numPr>
        <w:spacing w:line="276" w:lineRule="auto"/>
        <w:rPr>
          <w:rFonts w:ascii="Calibri" w:hAnsi="Calibri" w:cs="Calibri"/>
          <w:b/>
          <w:color w:val="330066"/>
          <w:sz w:val="28"/>
          <w:szCs w:val="28"/>
        </w:rPr>
      </w:pPr>
      <w:r w:rsidRPr="00C87F90">
        <w:br w:type="page"/>
      </w:r>
      <w:r w:rsidR="001C028A" w:rsidRPr="00C87F90">
        <w:rPr>
          <w:rFonts w:ascii="Calibri" w:hAnsi="Calibri"/>
          <w:b/>
          <w:color w:val="330066"/>
          <w:sz w:val="22"/>
        </w:rPr>
        <w:lastRenderedPageBreak/>
        <w:t xml:space="preserve"> </w:t>
      </w:r>
      <w:r w:rsidRPr="00C87F90">
        <w:rPr>
          <w:rFonts w:ascii="Calibri" w:hAnsi="Calibri"/>
          <w:b/>
          <w:color w:val="330066"/>
          <w:sz w:val="28"/>
        </w:rPr>
        <w:t xml:space="preserve">Explanation </w:t>
      </w:r>
    </w:p>
    <w:p w14:paraId="265688AC" w14:textId="77777777" w:rsidR="00FD693B" w:rsidRPr="00C87F90" w:rsidRDefault="00FD693B" w:rsidP="00FD693B">
      <w:pPr>
        <w:rPr>
          <w:rFonts w:ascii="Calibri" w:hAnsi="Calibri" w:cs="Calibri"/>
          <w:color w:val="330066"/>
          <w:sz w:val="22"/>
          <w:szCs w:val="22"/>
        </w:rPr>
      </w:pPr>
    </w:p>
    <w:p w14:paraId="60C5E7F4" w14:textId="77777777" w:rsidR="001A1285" w:rsidRPr="00C87F90" w:rsidRDefault="001A1285" w:rsidP="001254D0">
      <w:pPr>
        <w:jc w:val="both"/>
        <w:rPr>
          <w:rFonts w:ascii="Calibri" w:hAnsi="Calibri" w:cs="Calibri"/>
          <w:b/>
          <w:color w:val="330066"/>
          <w:sz w:val="24"/>
        </w:rPr>
      </w:pPr>
      <w:r w:rsidRPr="00C87F90">
        <w:rPr>
          <w:rFonts w:ascii="Calibri" w:hAnsi="Calibri"/>
          <w:b/>
          <w:color w:val="330066"/>
          <w:sz w:val="24"/>
        </w:rPr>
        <w:t>General</w:t>
      </w:r>
    </w:p>
    <w:p w14:paraId="236061B2" w14:textId="77777777" w:rsidR="00FD693B" w:rsidRPr="00C87F90" w:rsidRDefault="00FD693B" w:rsidP="001254D0">
      <w:pPr>
        <w:jc w:val="both"/>
        <w:rPr>
          <w:rFonts w:ascii="Calibri" w:hAnsi="Calibri" w:cs="Calibri"/>
          <w:color w:val="330066"/>
          <w:sz w:val="22"/>
          <w:szCs w:val="22"/>
        </w:rPr>
      </w:pPr>
      <w:r w:rsidRPr="00C87F90">
        <w:rPr>
          <w:rFonts w:ascii="Calibri" w:hAnsi="Calibri"/>
          <w:color w:val="330066"/>
          <w:sz w:val="22"/>
        </w:rPr>
        <w:t>There where reference is made to "</w:t>
      </w:r>
      <w:r w:rsidR="0086483E">
        <w:rPr>
          <w:rFonts w:ascii="Calibri" w:hAnsi="Calibri"/>
          <w:color w:val="330066"/>
          <w:sz w:val="22"/>
        </w:rPr>
        <w:t xml:space="preserve">alternative </w:t>
      </w:r>
      <w:r w:rsidRPr="00C87F90">
        <w:rPr>
          <w:rFonts w:ascii="Calibri" w:hAnsi="Calibri"/>
          <w:color w:val="330066"/>
          <w:sz w:val="22"/>
        </w:rPr>
        <w:t xml:space="preserve">investment fund" or "collective investment scheme" in this text this only concerns collective investment schemes that do not qualify as an undertaking for collective investment in transferable securities (UCITS). There where reference is made to managed </w:t>
      </w:r>
      <w:r w:rsidR="0086483E">
        <w:rPr>
          <w:rFonts w:ascii="Calibri" w:hAnsi="Calibri"/>
          <w:color w:val="330066"/>
          <w:sz w:val="22"/>
        </w:rPr>
        <w:t xml:space="preserve">alternative </w:t>
      </w:r>
      <w:r w:rsidRPr="00C87F90">
        <w:rPr>
          <w:rFonts w:ascii="Calibri" w:hAnsi="Calibri"/>
          <w:color w:val="330066"/>
          <w:sz w:val="22"/>
        </w:rPr>
        <w:t xml:space="preserve">investment funds in this text, you can also read: the </w:t>
      </w:r>
      <w:r w:rsidR="0086483E">
        <w:rPr>
          <w:rFonts w:ascii="Calibri" w:hAnsi="Calibri"/>
          <w:color w:val="330066"/>
          <w:sz w:val="22"/>
        </w:rPr>
        <w:t xml:space="preserve">alternative </w:t>
      </w:r>
      <w:r w:rsidRPr="00C87F90">
        <w:rPr>
          <w:rFonts w:ascii="Calibri" w:hAnsi="Calibri"/>
          <w:color w:val="330066"/>
          <w:sz w:val="22"/>
        </w:rPr>
        <w:t>investment fund that the manage</w:t>
      </w:r>
      <w:r w:rsidR="00EC4F40" w:rsidRPr="00C87F90">
        <w:rPr>
          <w:rFonts w:ascii="Calibri" w:hAnsi="Calibri"/>
          <w:color w:val="330066"/>
          <w:sz w:val="22"/>
        </w:rPr>
        <w:t>ment company</w:t>
      </w:r>
      <w:r w:rsidRPr="00C87F90">
        <w:rPr>
          <w:rFonts w:ascii="Calibri" w:hAnsi="Calibri"/>
          <w:color w:val="330066"/>
          <w:sz w:val="22"/>
        </w:rPr>
        <w:t xml:space="preserve"> intends to start managing.</w:t>
      </w:r>
    </w:p>
    <w:p w14:paraId="4390AC47" w14:textId="77777777" w:rsidR="00936D19" w:rsidRPr="00C87F90" w:rsidRDefault="00936D19" w:rsidP="001254D0">
      <w:pPr>
        <w:autoSpaceDE w:val="0"/>
        <w:autoSpaceDN w:val="0"/>
        <w:adjustRightInd w:val="0"/>
        <w:jc w:val="both"/>
        <w:rPr>
          <w:rFonts w:ascii="Calibri" w:hAnsi="Calibri" w:cs="Calibri"/>
          <w:color w:val="330066"/>
          <w:sz w:val="22"/>
          <w:szCs w:val="22"/>
        </w:rPr>
      </w:pPr>
    </w:p>
    <w:p w14:paraId="202DE5A1" w14:textId="77777777" w:rsidR="00936D19" w:rsidRPr="00C87F90" w:rsidRDefault="00936D19" w:rsidP="001254D0">
      <w:pPr>
        <w:jc w:val="both"/>
        <w:rPr>
          <w:rFonts w:ascii="Calibri" w:hAnsi="Calibri" w:cs="Calibri"/>
          <w:color w:val="330066"/>
          <w:sz w:val="22"/>
          <w:szCs w:val="22"/>
        </w:rPr>
      </w:pPr>
      <w:r w:rsidRPr="00C87F90">
        <w:rPr>
          <w:rFonts w:ascii="Calibri" w:hAnsi="Calibri"/>
          <w:color w:val="330066"/>
          <w:sz w:val="22"/>
        </w:rPr>
        <w:t xml:space="preserve">For the licence application, there is a concrete intention to carry out activities for which a licence is required. Therefore, there must be, in any case, one </w:t>
      </w:r>
      <w:r w:rsidR="0086483E">
        <w:rPr>
          <w:rFonts w:ascii="Calibri" w:hAnsi="Calibri"/>
          <w:color w:val="330066"/>
          <w:sz w:val="22"/>
        </w:rPr>
        <w:t xml:space="preserve">alternative </w:t>
      </w:r>
      <w:r w:rsidRPr="00C87F90">
        <w:rPr>
          <w:rFonts w:ascii="Calibri" w:hAnsi="Calibri"/>
          <w:color w:val="330066"/>
          <w:sz w:val="22"/>
        </w:rPr>
        <w:t xml:space="preserve">investment fund (in formation) subject to a licence requirement or there must be the intention to </w:t>
      </w:r>
      <w:r w:rsidR="004566EB">
        <w:rPr>
          <w:rFonts w:ascii="Calibri" w:hAnsi="Calibri"/>
          <w:color w:val="330066"/>
          <w:sz w:val="22"/>
        </w:rPr>
        <w:t xml:space="preserve">offer </w:t>
      </w:r>
      <w:proofErr w:type="gramStart"/>
      <w:r w:rsidRPr="00C87F90">
        <w:rPr>
          <w:rFonts w:ascii="Calibri" w:hAnsi="Calibri"/>
          <w:color w:val="330066"/>
          <w:sz w:val="22"/>
        </w:rPr>
        <w:t>units  in</w:t>
      </w:r>
      <w:proofErr w:type="gramEnd"/>
      <w:r w:rsidRPr="00C87F90">
        <w:rPr>
          <w:rFonts w:ascii="Calibri" w:hAnsi="Calibri"/>
          <w:color w:val="330066"/>
          <w:sz w:val="22"/>
        </w:rPr>
        <w:t xml:space="preserve"> an exempt </w:t>
      </w:r>
      <w:r w:rsidR="0086483E">
        <w:rPr>
          <w:rFonts w:ascii="Calibri" w:hAnsi="Calibri"/>
          <w:color w:val="330066"/>
          <w:sz w:val="22"/>
        </w:rPr>
        <w:t xml:space="preserve">alternative </w:t>
      </w:r>
      <w:r w:rsidR="00EC4F40" w:rsidRPr="00C87F90">
        <w:rPr>
          <w:rFonts w:ascii="Calibri" w:hAnsi="Calibri"/>
          <w:color w:val="330066"/>
          <w:sz w:val="22"/>
        </w:rPr>
        <w:t xml:space="preserve">investment fund </w:t>
      </w:r>
      <w:r w:rsidRPr="00C87F90">
        <w:rPr>
          <w:rFonts w:ascii="Calibri" w:hAnsi="Calibri"/>
          <w:color w:val="330066"/>
          <w:sz w:val="22"/>
        </w:rPr>
        <w:t xml:space="preserve">or </w:t>
      </w:r>
      <w:r w:rsidR="00EC4F40" w:rsidRPr="00C87F90">
        <w:rPr>
          <w:rFonts w:ascii="Calibri" w:hAnsi="Calibri"/>
          <w:color w:val="330066"/>
          <w:sz w:val="22"/>
        </w:rPr>
        <w:t xml:space="preserve">an </w:t>
      </w:r>
      <w:r w:rsidR="0086483E">
        <w:rPr>
          <w:rFonts w:ascii="Calibri" w:hAnsi="Calibri"/>
          <w:color w:val="330066"/>
          <w:sz w:val="22"/>
        </w:rPr>
        <w:t xml:space="preserve">alternative </w:t>
      </w:r>
      <w:r w:rsidRPr="00C87F90">
        <w:rPr>
          <w:rFonts w:ascii="Calibri" w:hAnsi="Calibri"/>
          <w:color w:val="330066"/>
          <w:sz w:val="22"/>
        </w:rPr>
        <w:t>investment fund</w:t>
      </w:r>
      <w:r w:rsidR="00EC4F40" w:rsidRPr="00C87F90">
        <w:rPr>
          <w:rFonts w:ascii="Calibri" w:hAnsi="Calibri"/>
          <w:color w:val="330066"/>
          <w:sz w:val="22"/>
        </w:rPr>
        <w:t xml:space="preserve"> subject to an exception,</w:t>
      </w:r>
      <w:r w:rsidRPr="00C87F90">
        <w:rPr>
          <w:rFonts w:ascii="Calibri" w:hAnsi="Calibri"/>
          <w:color w:val="330066"/>
          <w:sz w:val="22"/>
        </w:rPr>
        <w:t xml:space="preserve"> in such a manner that the manage</w:t>
      </w:r>
      <w:r w:rsidR="00EC4F40" w:rsidRPr="00C87F90">
        <w:rPr>
          <w:rFonts w:ascii="Calibri" w:hAnsi="Calibri"/>
          <w:color w:val="330066"/>
          <w:sz w:val="22"/>
        </w:rPr>
        <w:t>ment company</w:t>
      </w:r>
      <w:r w:rsidRPr="00C87F90">
        <w:rPr>
          <w:rFonts w:ascii="Calibri" w:hAnsi="Calibri"/>
          <w:color w:val="330066"/>
          <w:sz w:val="22"/>
        </w:rPr>
        <w:t xml:space="preserve"> becomes subject to a licence requirement. Once the licence has been granted, the manage</w:t>
      </w:r>
      <w:r w:rsidR="00EC4F40" w:rsidRPr="00C87F90">
        <w:rPr>
          <w:rFonts w:ascii="Calibri" w:hAnsi="Calibri"/>
          <w:color w:val="330066"/>
          <w:sz w:val="22"/>
        </w:rPr>
        <w:t>ment company</w:t>
      </w:r>
      <w:r w:rsidRPr="00C87F90">
        <w:rPr>
          <w:rFonts w:ascii="Calibri" w:hAnsi="Calibri"/>
          <w:color w:val="330066"/>
          <w:sz w:val="22"/>
        </w:rPr>
        <w:t xml:space="preserve"> is also required to notify new collective investment schemes, sub-funds or share classes under its management. The manage</w:t>
      </w:r>
      <w:r w:rsidR="00EC4F40" w:rsidRPr="00C87F90">
        <w:rPr>
          <w:rFonts w:ascii="Calibri" w:hAnsi="Calibri"/>
          <w:color w:val="330066"/>
          <w:sz w:val="22"/>
        </w:rPr>
        <w:t>ment company</w:t>
      </w:r>
      <w:r w:rsidRPr="00C87F90">
        <w:rPr>
          <w:rFonts w:ascii="Calibri" w:hAnsi="Calibri"/>
          <w:color w:val="330066"/>
          <w:sz w:val="22"/>
        </w:rPr>
        <w:t xml:space="preserve"> must state in the licence application which </w:t>
      </w:r>
      <w:r w:rsidR="0086483E">
        <w:rPr>
          <w:rFonts w:ascii="Calibri" w:hAnsi="Calibri"/>
          <w:color w:val="330066"/>
          <w:sz w:val="22"/>
        </w:rPr>
        <w:t xml:space="preserve">alternative </w:t>
      </w:r>
      <w:r w:rsidRPr="00C87F90">
        <w:rPr>
          <w:rFonts w:ascii="Calibri" w:hAnsi="Calibri"/>
          <w:color w:val="330066"/>
          <w:sz w:val="22"/>
        </w:rPr>
        <w:t>investment fund(s) it manages, see also question 6.4.2.</w:t>
      </w:r>
      <w:r w:rsidR="00EC4F40" w:rsidRPr="00C87F90">
        <w:rPr>
          <w:rFonts w:ascii="Calibri" w:hAnsi="Calibri"/>
          <w:color w:val="330066"/>
          <w:sz w:val="22"/>
        </w:rPr>
        <w:t>,</w:t>
      </w:r>
      <w:r w:rsidRPr="00C87F90">
        <w:rPr>
          <w:rFonts w:ascii="Calibri" w:hAnsi="Calibri"/>
          <w:color w:val="330066"/>
          <w:sz w:val="22"/>
        </w:rPr>
        <w:t xml:space="preserve"> and </w:t>
      </w:r>
      <w:r w:rsidR="00EC4F40" w:rsidRPr="00C87F90">
        <w:rPr>
          <w:rFonts w:ascii="Calibri" w:hAnsi="Calibri"/>
          <w:color w:val="330066"/>
          <w:sz w:val="22"/>
        </w:rPr>
        <w:t xml:space="preserve">must </w:t>
      </w:r>
      <w:r w:rsidRPr="00C87F90">
        <w:rPr>
          <w:rFonts w:ascii="Calibri" w:hAnsi="Calibri"/>
          <w:color w:val="330066"/>
          <w:sz w:val="22"/>
        </w:rPr>
        <w:t xml:space="preserve">submit the "Notification form </w:t>
      </w:r>
      <w:r w:rsidR="00EC4F40" w:rsidRPr="00C87F90">
        <w:rPr>
          <w:rFonts w:ascii="Calibri" w:hAnsi="Calibri"/>
          <w:color w:val="330066"/>
          <w:sz w:val="22"/>
        </w:rPr>
        <w:t>for</w:t>
      </w:r>
      <w:r w:rsidR="00BD5263" w:rsidRPr="00C87F90">
        <w:rPr>
          <w:rFonts w:ascii="Calibri" w:hAnsi="Calibri"/>
          <w:color w:val="330066"/>
          <w:sz w:val="22"/>
        </w:rPr>
        <w:t xml:space="preserve"> a</w:t>
      </w:r>
      <w:r w:rsidR="00EC4F40" w:rsidRPr="00C87F90">
        <w:rPr>
          <w:rFonts w:ascii="Calibri" w:hAnsi="Calibri"/>
          <w:color w:val="330066"/>
          <w:sz w:val="22"/>
        </w:rPr>
        <w:t xml:space="preserve"> </w:t>
      </w:r>
      <w:r w:rsidRPr="00C87F90">
        <w:rPr>
          <w:rFonts w:ascii="Calibri" w:hAnsi="Calibri"/>
          <w:color w:val="330066"/>
          <w:sz w:val="22"/>
        </w:rPr>
        <w:t xml:space="preserve">collective investment scheme" as an appendix to the licence application. The register of the AFM pursuant to </w:t>
      </w:r>
      <w:r w:rsidR="00DD2B2B">
        <w:rPr>
          <w:rFonts w:ascii="Calibri" w:hAnsi="Calibri"/>
          <w:color w:val="330066"/>
          <w:sz w:val="22"/>
        </w:rPr>
        <w:t>A</w:t>
      </w:r>
      <w:r w:rsidR="004566EB">
        <w:rPr>
          <w:rFonts w:ascii="Calibri" w:hAnsi="Calibri"/>
          <w:color w:val="330066"/>
          <w:sz w:val="22"/>
        </w:rPr>
        <w:t>rticl</w:t>
      </w:r>
      <w:r w:rsidR="00DD2B2B">
        <w:rPr>
          <w:rFonts w:ascii="Calibri" w:hAnsi="Calibri"/>
          <w:color w:val="330066"/>
          <w:sz w:val="22"/>
        </w:rPr>
        <w:t>e</w:t>
      </w:r>
      <w:r w:rsidR="004566EB">
        <w:rPr>
          <w:rFonts w:ascii="Calibri" w:hAnsi="Calibri"/>
          <w:color w:val="330066"/>
          <w:sz w:val="22"/>
        </w:rPr>
        <w:t xml:space="preserve"> </w:t>
      </w:r>
      <w:r w:rsidRPr="00C87F90">
        <w:rPr>
          <w:rFonts w:ascii="Calibri" w:hAnsi="Calibri"/>
          <w:color w:val="330066"/>
          <w:sz w:val="22"/>
        </w:rPr>
        <w:t xml:space="preserve">1:107 of the </w:t>
      </w:r>
      <w:proofErr w:type="spellStart"/>
      <w:r w:rsidRPr="00C87F90">
        <w:rPr>
          <w:rFonts w:ascii="Calibri" w:hAnsi="Calibri"/>
          <w:color w:val="330066"/>
          <w:sz w:val="22"/>
        </w:rPr>
        <w:t>Wft</w:t>
      </w:r>
      <w:proofErr w:type="spellEnd"/>
      <w:r w:rsidRPr="00C87F90">
        <w:rPr>
          <w:rFonts w:ascii="Calibri" w:hAnsi="Calibri"/>
          <w:color w:val="330066"/>
          <w:sz w:val="22"/>
        </w:rPr>
        <w:t xml:space="preserve"> is updated based on this information. As an appendix to the "Notification form </w:t>
      </w:r>
      <w:r w:rsidR="00EC4F40" w:rsidRPr="00C87F90">
        <w:rPr>
          <w:rFonts w:ascii="Calibri" w:hAnsi="Calibri"/>
          <w:color w:val="330066"/>
          <w:sz w:val="22"/>
        </w:rPr>
        <w:t xml:space="preserve">for </w:t>
      </w:r>
      <w:r w:rsidRPr="00C87F90">
        <w:rPr>
          <w:rFonts w:ascii="Calibri" w:hAnsi="Calibri"/>
          <w:color w:val="330066"/>
          <w:sz w:val="22"/>
        </w:rPr>
        <w:t xml:space="preserve">collective investment scheme", you must submit a completed and signed "Notification form </w:t>
      </w:r>
      <w:r w:rsidR="00EC4F40" w:rsidRPr="00C87F90">
        <w:rPr>
          <w:rFonts w:ascii="Calibri" w:hAnsi="Calibri"/>
          <w:color w:val="330066"/>
          <w:sz w:val="22"/>
        </w:rPr>
        <w:t xml:space="preserve">for </w:t>
      </w:r>
      <w:r w:rsidRPr="00C87F90">
        <w:rPr>
          <w:rFonts w:ascii="Calibri" w:hAnsi="Calibri"/>
          <w:color w:val="330066"/>
          <w:sz w:val="22"/>
        </w:rPr>
        <w:t>depositary". With this form, the manage</w:t>
      </w:r>
      <w:r w:rsidR="00EC4F40" w:rsidRPr="00C87F90">
        <w:rPr>
          <w:rFonts w:ascii="Calibri" w:hAnsi="Calibri"/>
          <w:color w:val="330066"/>
          <w:sz w:val="22"/>
        </w:rPr>
        <w:t>ment company</w:t>
      </w:r>
      <w:r w:rsidRPr="00C87F90">
        <w:rPr>
          <w:rFonts w:ascii="Calibri" w:hAnsi="Calibri"/>
          <w:color w:val="330066"/>
          <w:sz w:val="22"/>
        </w:rPr>
        <w:t xml:space="preserve"> specifies which entity acts as depositary for each managed </w:t>
      </w:r>
      <w:r w:rsidR="0086483E">
        <w:rPr>
          <w:rFonts w:ascii="Calibri" w:hAnsi="Calibri"/>
          <w:color w:val="330066"/>
          <w:sz w:val="22"/>
        </w:rPr>
        <w:t xml:space="preserve">alternative </w:t>
      </w:r>
      <w:r w:rsidRPr="00C87F90">
        <w:rPr>
          <w:rFonts w:ascii="Calibri" w:hAnsi="Calibri"/>
          <w:color w:val="330066"/>
          <w:sz w:val="22"/>
        </w:rPr>
        <w:t xml:space="preserve">investment fund. </w:t>
      </w:r>
    </w:p>
    <w:p w14:paraId="1BCF100E" w14:textId="77777777" w:rsidR="00B02433" w:rsidRPr="00C87F90" w:rsidRDefault="00B02433" w:rsidP="001254D0">
      <w:pPr>
        <w:jc w:val="both"/>
        <w:rPr>
          <w:rFonts w:ascii="Calibri" w:hAnsi="Calibri" w:cs="Calibri"/>
          <w:color w:val="330066"/>
          <w:sz w:val="22"/>
          <w:szCs w:val="22"/>
        </w:rPr>
      </w:pPr>
    </w:p>
    <w:p w14:paraId="71A7B642" w14:textId="0EE61F3A" w:rsidR="00B02433" w:rsidRPr="00C87F90" w:rsidRDefault="00B02433" w:rsidP="001254D0">
      <w:pPr>
        <w:jc w:val="both"/>
        <w:rPr>
          <w:rFonts w:ascii="Calibri" w:hAnsi="Calibri" w:cs="Calibri"/>
          <w:color w:val="330066"/>
          <w:sz w:val="22"/>
          <w:szCs w:val="22"/>
        </w:rPr>
      </w:pPr>
      <w:r w:rsidRPr="00C87F90">
        <w:rPr>
          <w:rFonts w:ascii="Calibri" w:hAnsi="Calibri"/>
          <w:color w:val="330066"/>
          <w:sz w:val="22"/>
        </w:rPr>
        <w:t xml:space="preserve">A "Notification form </w:t>
      </w:r>
      <w:r w:rsidR="00EC4F40" w:rsidRPr="00C87F90">
        <w:rPr>
          <w:rFonts w:ascii="Calibri" w:hAnsi="Calibri"/>
          <w:color w:val="330066"/>
          <w:sz w:val="22"/>
        </w:rPr>
        <w:t xml:space="preserve">for a </w:t>
      </w:r>
      <w:r w:rsidRPr="00C87F90">
        <w:rPr>
          <w:rFonts w:ascii="Calibri" w:hAnsi="Calibri"/>
          <w:color w:val="330066"/>
          <w:sz w:val="22"/>
        </w:rPr>
        <w:t xml:space="preserve">collective investment scheme" does not have to be submitted for </w:t>
      </w:r>
      <w:r w:rsidR="0086483E">
        <w:rPr>
          <w:rFonts w:ascii="Calibri" w:hAnsi="Calibri"/>
          <w:color w:val="330066"/>
          <w:sz w:val="22"/>
        </w:rPr>
        <w:t xml:space="preserve">alternative </w:t>
      </w:r>
      <w:r w:rsidRPr="00C87F90">
        <w:rPr>
          <w:rFonts w:ascii="Calibri" w:hAnsi="Calibri"/>
          <w:color w:val="330066"/>
          <w:sz w:val="22"/>
        </w:rPr>
        <w:t>investment funds as referred to in Article 61(3 or 4) of the AIFM Directive. See for the further procedure and additional requirements</w:t>
      </w:r>
      <w:r w:rsidR="000D4D3C">
        <w:rPr>
          <w:rFonts w:ascii="Calibri" w:hAnsi="Calibri"/>
          <w:color w:val="330066"/>
          <w:sz w:val="22"/>
        </w:rPr>
        <w:t xml:space="preserve"> the frequently asked questions </w:t>
      </w:r>
      <w:r w:rsidRPr="00C87F90">
        <w:rPr>
          <w:rFonts w:ascii="Calibri" w:hAnsi="Calibri"/>
          <w:color w:val="330066"/>
          <w:sz w:val="22"/>
        </w:rPr>
        <w:t xml:space="preserve">on the AFM website. </w:t>
      </w:r>
    </w:p>
    <w:p w14:paraId="4A0805A0" w14:textId="77777777" w:rsidR="00936D19" w:rsidRPr="00C87F90" w:rsidRDefault="00936D19" w:rsidP="001254D0">
      <w:pPr>
        <w:jc w:val="both"/>
        <w:rPr>
          <w:rFonts w:ascii="Calibri" w:hAnsi="Calibri" w:cs="Calibri"/>
          <w:color w:val="330066"/>
          <w:sz w:val="22"/>
          <w:szCs w:val="22"/>
        </w:rPr>
      </w:pPr>
    </w:p>
    <w:p w14:paraId="30CCAA83" w14:textId="77777777" w:rsidR="00FD693B" w:rsidRPr="00C87F90" w:rsidRDefault="00FD693B" w:rsidP="001254D0">
      <w:pPr>
        <w:jc w:val="both"/>
        <w:rPr>
          <w:rFonts w:ascii="Calibri" w:hAnsi="Calibri" w:cs="Calibri"/>
          <w:color w:val="330066"/>
          <w:sz w:val="22"/>
          <w:szCs w:val="22"/>
        </w:rPr>
      </w:pPr>
      <w:r w:rsidRPr="00C87F90">
        <w:rPr>
          <w:rFonts w:ascii="Calibri" w:hAnsi="Calibri"/>
          <w:color w:val="330066"/>
          <w:sz w:val="22"/>
        </w:rPr>
        <w:t xml:space="preserve">You can find information on the AFM website about the licence requirement within the meaning of </w:t>
      </w:r>
      <w:r w:rsidR="00DD2B2B">
        <w:rPr>
          <w:rFonts w:ascii="Calibri" w:hAnsi="Calibri"/>
          <w:color w:val="330066"/>
          <w:sz w:val="22"/>
        </w:rPr>
        <w:t>A</w:t>
      </w:r>
      <w:r w:rsidR="004566EB">
        <w:rPr>
          <w:rFonts w:ascii="Calibri" w:hAnsi="Calibri"/>
          <w:color w:val="330066"/>
          <w:sz w:val="22"/>
        </w:rPr>
        <w:t xml:space="preserve">rticle </w:t>
      </w:r>
      <w:r w:rsidRPr="00C87F90">
        <w:rPr>
          <w:rFonts w:ascii="Calibri" w:hAnsi="Calibri"/>
          <w:color w:val="330066"/>
          <w:sz w:val="22"/>
        </w:rPr>
        <w:t xml:space="preserve">2:65 of the </w:t>
      </w:r>
      <w:proofErr w:type="spellStart"/>
      <w:r w:rsidRPr="00C87F90">
        <w:rPr>
          <w:rFonts w:ascii="Calibri" w:hAnsi="Calibri"/>
          <w:color w:val="330066"/>
          <w:sz w:val="22"/>
        </w:rPr>
        <w:t>Wft</w:t>
      </w:r>
      <w:proofErr w:type="spellEnd"/>
      <w:r w:rsidRPr="00C87F90">
        <w:rPr>
          <w:rFonts w:ascii="Calibri" w:hAnsi="Calibri"/>
          <w:color w:val="330066"/>
          <w:sz w:val="22"/>
        </w:rPr>
        <w:t xml:space="preserve">. However, your assessment </w:t>
      </w:r>
      <w:r w:rsidR="00BD5263" w:rsidRPr="00C87F90">
        <w:rPr>
          <w:rFonts w:ascii="Calibri" w:hAnsi="Calibri"/>
          <w:color w:val="330066"/>
          <w:sz w:val="22"/>
        </w:rPr>
        <w:t xml:space="preserve">as to </w:t>
      </w:r>
      <w:r w:rsidRPr="00C87F90">
        <w:rPr>
          <w:rFonts w:ascii="Calibri" w:hAnsi="Calibri"/>
          <w:color w:val="330066"/>
          <w:sz w:val="22"/>
        </w:rPr>
        <w:t>whether a manage</w:t>
      </w:r>
      <w:r w:rsidR="00BD5263" w:rsidRPr="00C87F90">
        <w:rPr>
          <w:rFonts w:ascii="Calibri" w:hAnsi="Calibri"/>
          <w:color w:val="330066"/>
          <w:sz w:val="22"/>
        </w:rPr>
        <w:t>ment company</w:t>
      </w:r>
      <w:r w:rsidRPr="00C87F90">
        <w:rPr>
          <w:rFonts w:ascii="Calibri" w:hAnsi="Calibri"/>
          <w:color w:val="330066"/>
          <w:sz w:val="22"/>
        </w:rPr>
        <w:t xml:space="preserve"> is subject to a licence requirement must be based completely on the </w:t>
      </w:r>
      <w:proofErr w:type="spellStart"/>
      <w:r w:rsidRPr="00C87F90">
        <w:rPr>
          <w:rFonts w:ascii="Calibri" w:hAnsi="Calibri"/>
          <w:color w:val="330066"/>
          <w:sz w:val="22"/>
        </w:rPr>
        <w:t>Wft</w:t>
      </w:r>
      <w:proofErr w:type="spellEnd"/>
      <w:r w:rsidRPr="00C87F90">
        <w:rPr>
          <w:rFonts w:ascii="Calibri" w:hAnsi="Calibri"/>
          <w:color w:val="330066"/>
          <w:sz w:val="22"/>
        </w:rPr>
        <w:t xml:space="preserve">. </w:t>
      </w:r>
    </w:p>
    <w:p w14:paraId="36B61FD5" w14:textId="77777777" w:rsidR="00767240" w:rsidRPr="00C87F90" w:rsidRDefault="00767240" w:rsidP="001254D0">
      <w:pPr>
        <w:jc w:val="both"/>
        <w:rPr>
          <w:rFonts w:ascii="Calibri" w:hAnsi="Calibri" w:cs="Calibri"/>
          <w:color w:val="330066"/>
          <w:sz w:val="22"/>
          <w:szCs w:val="22"/>
        </w:rPr>
      </w:pPr>
    </w:p>
    <w:p w14:paraId="03F009B8" w14:textId="0F5C8534" w:rsidR="00FD693B" w:rsidRPr="00C87F90" w:rsidRDefault="00FD693B" w:rsidP="001254D0">
      <w:pPr>
        <w:jc w:val="both"/>
        <w:rPr>
          <w:rFonts w:ascii="Calibri" w:hAnsi="Calibri" w:cs="Calibri"/>
          <w:color w:val="330066"/>
          <w:sz w:val="22"/>
          <w:szCs w:val="22"/>
        </w:rPr>
      </w:pPr>
      <w:r w:rsidRPr="00C87F90">
        <w:rPr>
          <w:rFonts w:ascii="Calibri" w:hAnsi="Calibri"/>
          <w:color w:val="330066"/>
          <w:sz w:val="22"/>
        </w:rPr>
        <w:t>A manager</w:t>
      </w:r>
      <w:r w:rsidR="00BD5263" w:rsidRPr="00C87F90">
        <w:rPr>
          <w:rFonts w:ascii="Calibri" w:hAnsi="Calibri"/>
          <w:color w:val="330066"/>
          <w:sz w:val="22"/>
        </w:rPr>
        <w:t>/management company</w:t>
      </w:r>
      <w:r w:rsidRPr="00C87F90">
        <w:rPr>
          <w:rFonts w:ascii="Calibri" w:hAnsi="Calibri"/>
          <w:color w:val="330066"/>
          <w:sz w:val="22"/>
        </w:rPr>
        <w:t xml:space="preserve"> </w:t>
      </w:r>
      <w:r w:rsidR="00BD5263" w:rsidRPr="00C87F90">
        <w:rPr>
          <w:rFonts w:ascii="Calibri" w:hAnsi="Calibri"/>
          <w:color w:val="330066"/>
          <w:sz w:val="22"/>
        </w:rPr>
        <w:t>that manages</w:t>
      </w:r>
      <w:r w:rsidRPr="00C87F90">
        <w:rPr>
          <w:rFonts w:ascii="Calibri" w:hAnsi="Calibri"/>
          <w:color w:val="330066"/>
          <w:sz w:val="22"/>
        </w:rPr>
        <w:t xml:space="preserve"> one or several </w:t>
      </w:r>
      <w:r w:rsidR="0086483E">
        <w:rPr>
          <w:rFonts w:ascii="Calibri" w:hAnsi="Calibri"/>
          <w:color w:val="330066"/>
          <w:sz w:val="22"/>
        </w:rPr>
        <w:t xml:space="preserve">alternative </w:t>
      </w:r>
      <w:r w:rsidRPr="00C87F90">
        <w:rPr>
          <w:rFonts w:ascii="Calibri" w:hAnsi="Calibri"/>
          <w:color w:val="330066"/>
          <w:sz w:val="22"/>
        </w:rPr>
        <w:t xml:space="preserve">investment funds, which are not subject to a licence requirement within the meaning of </w:t>
      </w:r>
      <w:r w:rsidR="00DD2B2B">
        <w:rPr>
          <w:rFonts w:ascii="Calibri" w:hAnsi="Calibri"/>
          <w:color w:val="330066"/>
          <w:sz w:val="22"/>
        </w:rPr>
        <w:t>A</w:t>
      </w:r>
      <w:r w:rsidR="004566EB">
        <w:rPr>
          <w:rFonts w:ascii="Calibri" w:hAnsi="Calibri"/>
          <w:color w:val="330066"/>
          <w:sz w:val="22"/>
        </w:rPr>
        <w:t xml:space="preserve">rticle </w:t>
      </w:r>
      <w:r w:rsidRPr="00C87F90">
        <w:rPr>
          <w:rFonts w:ascii="Calibri" w:hAnsi="Calibri"/>
          <w:color w:val="330066"/>
          <w:sz w:val="22"/>
        </w:rPr>
        <w:t xml:space="preserve">2:65 of the </w:t>
      </w:r>
      <w:proofErr w:type="spellStart"/>
      <w:r w:rsidRPr="00C87F90">
        <w:rPr>
          <w:rFonts w:ascii="Calibri" w:hAnsi="Calibri"/>
          <w:color w:val="330066"/>
          <w:sz w:val="22"/>
        </w:rPr>
        <w:t>Wft</w:t>
      </w:r>
      <w:proofErr w:type="spellEnd"/>
      <w:r w:rsidRPr="00C87F90">
        <w:rPr>
          <w:rFonts w:ascii="Calibri" w:hAnsi="Calibri"/>
          <w:color w:val="330066"/>
          <w:sz w:val="22"/>
        </w:rPr>
        <w:t xml:space="preserve">, will, as a rule, </w:t>
      </w:r>
      <w:proofErr w:type="gramStart"/>
      <w:r w:rsidRPr="00C87F90">
        <w:rPr>
          <w:rFonts w:ascii="Calibri" w:hAnsi="Calibri"/>
          <w:color w:val="330066"/>
          <w:sz w:val="22"/>
        </w:rPr>
        <w:t>have to</w:t>
      </w:r>
      <w:proofErr w:type="gramEnd"/>
      <w:r w:rsidRPr="00C87F90">
        <w:rPr>
          <w:rFonts w:ascii="Calibri" w:hAnsi="Calibri"/>
          <w:color w:val="330066"/>
          <w:sz w:val="22"/>
        </w:rPr>
        <w:t xml:space="preserve"> register with the AFM. This manage</w:t>
      </w:r>
      <w:r w:rsidR="00BD5263" w:rsidRPr="00C87F90">
        <w:rPr>
          <w:rFonts w:ascii="Calibri" w:hAnsi="Calibri"/>
          <w:color w:val="330066"/>
          <w:sz w:val="22"/>
        </w:rPr>
        <w:t>ment company</w:t>
      </w:r>
      <w:r w:rsidRPr="00C87F90">
        <w:rPr>
          <w:rFonts w:ascii="Calibri" w:hAnsi="Calibri"/>
          <w:color w:val="330066"/>
          <w:sz w:val="22"/>
        </w:rPr>
        <w:t xml:space="preserve"> will also have to provide information to the AFM and DNB after the registration. You can find more information</w:t>
      </w:r>
      <w:r w:rsidR="000D4D3C">
        <w:rPr>
          <w:rFonts w:ascii="Calibri" w:hAnsi="Calibri"/>
          <w:color w:val="330066"/>
          <w:sz w:val="22"/>
        </w:rPr>
        <w:t xml:space="preserve"> on the AFM website a</w:t>
      </w:r>
      <w:r w:rsidRPr="00C87F90">
        <w:rPr>
          <w:rFonts w:ascii="Calibri" w:hAnsi="Calibri"/>
          <w:color w:val="330066"/>
          <w:sz w:val="22"/>
        </w:rPr>
        <w:t>bout managers of collective investment schemes that are subject to the registration regime of the AIFM Directive</w:t>
      </w:r>
      <w:r w:rsidRPr="00C87F90">
        <w:t>.</w:t>
      </w:r>
      <w:r w:rsidRPr="00C87F90">
        <w:rPr>
          <w:rFonts w:ascii="Calibri" w:hAnsi="Calibri"/>
          <w:color w:val="330066"/>
          <w:sz w:val="22"/>
        </w:rPr>
        <w:t xml:space="preserve"> </w:t>
      </w:r>
    </w:p>
    <w:p w14:paraId="2AB19B6E" w14:textId="77777777" w:rsidR="00861839" w:rsidRPr="00C87F90" w:rsidRDefault="00861839" w:rsidP="001254D0">
      <w:pPr>
        <w:jc w:val="both"/>
        <w:rPr>
          <w:rFonts w:ascii="Calibri" w:hAnsi="Calibri" w:cs="Calibri"/>
          <w:color w:val="330066"/>
          <w:sz w:val="22"/>
          <w:szCs w:val="22"/>
        </w:rPr>
      </w:pPr>
    </w:p>
    <w:p w14:paraId="7AA49EA7" w14:textId="77777777" w:rsidR="00861839" w:rsidRPr="00C87F90" w:rsidRDefault="00861839" w:rsidP="001254D0">
      <w:pPr>
        <w:jc w:val="both"/>
        <w:rPr>
          <w:rFonts w:ascii="Calibri" w:hAnsi="Calibri" w:cs="Calibri"/>
          <w:color w:val="330066"/>
          <w:sz w:val="24"/>
        </w:rPr>
      </w:pPr>
      <w:r w:rsidRPr="00C87F90">
        <w:rPr>
          <w:rFonts w:ascii="Calibri" w:hAnsi="Calibri"/>
          <w:b/>
          <w:color w:val="330066"/>
          <w:sz w:val="24"/>
        </w:rPr>
        <w:t>Section 4</w:t>
      </w:r>
    </w:p>
    <w:p w14:paraId="186768C1" w14:textId="77777777" w:rsidR="00861839" w:rsidRPr="00C87F90" w:rsidRDefault="00861839" w:rsidP="001254D0">
      <w:pPr>
        <w:jc w:val="both"/>
        <w:rPr>
          <w:rFonts w:ascii="Calibri" w:hAnsi="Calibri" w:cs="Calibri"/>
          <w:color w:val="330066"/>
          <w:sz w:val="22"/>
          <w:szCs w:val="22"/>
        </w:rPr>
      </w:pPr>
      <w:r w:rsidRPr="00C87F90">
        <w:rPr>
          <w:rFonts w:ascii="Calibri" w:hAnsi="Calibri"/>
          <w:color w:val="330066"/>
          <w:sz w:val="22"/>
        </w:rPr>
        <w:t xml:space="preserve">The requested substantiation of the expected profit and a forecast of the balance sheet, income statement and the total </w:t>
      </w:r>
      <w:proofErr w:type="gramStart"/>
      <w:r w:rsidRPr="00C87F90">
        <w:rPr>
          <w:rFonts w:ascii="Calibri" w:hAnsi="Calibri"/>
          <w:color w:val="330066"/>
          <w:sz w:val="22"/>
        </w:rPr>
        <w:t>assets</w:t>
      </w:r>
      <w:proofErr w:type="gramEnd"/>
      <w:r w:rsidRPr="00C87F90">
        <w:rPr>
          <w:rFonts w:ascii="Calibri" w:hAnsi="Calibri"/>
          <w:color w:val="330066"/>
          <w:sz w:val="22"/>
        </w:rPr>
        <w:t xml:space="preserve"> under management is in accordance with the established policy of DNB with regard to licence applications of manage</w:t>
      </w:r>
      <w:r w:rsidR="00BD5263" w:rsidRPr="00C87F90">
        <w:rPr>
          <w:rFonts w:ascii="Calibri" w:hAnsi="Calibri"/>
          <w:color w:val="330066"/>
          <w:sz w:val="22"/>
        </w:rPr>
        <w:t>ment companies</w:t>
      </w:r>
      <w:r w:rsidRPr="00C87F90">
        <w:rPr>
          <w:rFonts w:ascii="Calibri" w:hAnsi="Calibri"/>
          <w:color w:val="330066"/>
          <w:sz w:val="22"/>
        </w:rPr>
        <w:t xml:space="preserve"> and investment firms.</w:t>
      </w:r>
    </w:p>
    <w:p w14:paraId="522A5FCC" w14:textId="77777777" w:rsidR="00FD693B" w:rsidRPr="00C87F90" w:rsidRDefault="00FD693B" w:rsidP="001254D0">
      <w:pPr>
        <w:jc w:val="both"/>
        <w:rPr>
          <w:rFonts w:ascii="Calibri" w:hAnsi="Calibri" w:cs="Calibri"/>
          <w:bCs/>
          <w:color w:val="330066"/>
          <w:sz w:val="22"/>
          <w:szCs w:val="22"/>
        </w:rPr>
      </w:pPr>
    </w:p>
    <w:p w14:paraId="3EA9EAFA" w14:textId="77777777" w:rsidR="00FD693B" w:rsidRPr="00C87F90" w:rsidRDefault="00FD693B" w:rsidP="001254D0">
      <w:pPr>
        <w:jc w:val="both"/>
        <w:rPr>
          <w:rFonts w:ascii="Calibri" w:hAnsi="Calibri" w:cs="Calibri"/>
          <w:b/>
          <w:bCs/>
          <w:color w:val="330066"/>
          <w:sz w:val="24"/>
        </w:rPr>
      </w:pPr>
      <w:r w:rsidRPr="00C87F90">
        <w:rPr>
          <w:rFonts w:ascii="Calibri" w:hAnsi="Calibri"/>
          <w:b/>
          <w:color w:val="330066"/>
          <w:sz w:val="24"/>
        </w:rPr>
        <w:t>Section 5</w:t>
      </w:r>
    </w:p>
    <w:p w14:paraId="17A858CE" w14:textId="77777777" w:rsidR="00767240" w:rsidRPr="00C87F90" w:rsidRDefault="002C77A9" w:rsidP="001254D0">
      <w:pPr>
        <w:jc w:val="both"/>
        <w:rPr>
          <w:rFonts w:ascii="Calibri" w:hAnsi="Calibri" w:cs="Calibri"/>
          <w:color w:val="330066"/>
          <w:sz w:val="22"/>
          <w:szCs w:val="22"/>
        </w:rPr>
      </w:pPr>
      <w:r w:rsidRPr="00C87F90">
        <w:rPr>
          <w:rFonts w:ascii="Calibri" w:hAnsi="Calibri"/>
          <w:color w:val="330066"/>
          <w:sz w:val="22"/>
        </w:rPr>
        <w:t>See also the Delegated Regulation in which various topics that are discussed in section 5 are further elaborated. The requested description for the item "Solvency, soundness and liquidity" must at least contain the procedures regarding financial risk management and liquidity management in accordance with Articles 15 and 16 of the AIFM Directive (further elaborated in Articles 38 up to and including 49 of the Delegated Regulation). The requested description must also contain the procedures regarding risk management aimed at ensuring the continuity of the manage</w:t>
      </w:r>
      <w:r w:rsidR="00BD5263" w:rsidRPr="00C87F90">
        <w:rPr>
          <w:rFonts w:ascii="Calibri" w:hAnsi="Calibri"/>
          <w:color w:val="330066"/>
          <w:sz w:val="22"/>
        </w:rPr>
        <w:t>ment company</w:t>
      </w:r>
      <w:r w:rsidRPr="00C87F90">
        <w:rPr>
          <w:rFonts w:ascii="Calibri" w:hAnsi="Calibri"/>
          <w:color w:val="330066"/>
          <w:sz w:val="22"/>
        </w:rPr>
        <w:t xml:space="preserve"> and aimed at consistently complying with the statutory prudential requirements.</w:t>
      </w:r>
    </w:p>
    <w:p w14:paraId="3063A477" w14:textId="77777777" w:rsidR="00CB33EA" w:rsidRPr="00C87F90" w:rsidRDefault="00CB33EA" w:rsidP="001254D0">
      <w:pPr>
        <w:jc w:val="both"/>
        <w:rPr>
          <w:rFonts w:ascii="Calibri" w:hAnsi="Calibri" w:cs="Calibri"/>
          <w:color w:val="330066"/>
          <w:sz w:val="22"/>
          <w:szCs w:val="22"/>
        </w:rPr>
      </w:pPr>
    </w:p>
    <w:p w14:paraId="79A92399" w14:textId="77777777" w:rsidR="00CB33EA" w:rsidRPr="00C87F90" w:rsidRDefault="001E4838" w:rsidP="001254D0">
      <w:pPr>
        <w:jc w:val="both"/>
        <w:rPr>
          <w:rFonts w:ascii="Calibri" w:hAnsi="Calibri" w:cs="Calibri"/>
          <w:bCs/>
          <w:color w:val="330066"/>
          <w:sz w:val="22"/>
          <w:szCs w:val="22"/>
        </w:rPr>
      </w:pPr>
      <w:r w:rsidRPr="00C87F90">
        <w:rPr>
          <w:rFonts w:ascii="Calibri" w:hAnsi="Calibri"/>
          <w:color w:val="330066"/>
          <w:sz w:val="22"/>
        </w:rPr>
        <w:t xml:space="preserve">Closed-end </w:t>
      </w:r>
      <w:r w:rsidR="0086483E">
        <w:rPr>
          <w:rFonts w:ascii="Calibri" w:hAnsi="Calibri"/>
          <w:color w:val="330066"/>
          <w:sz w:val="22"/>
        </w:rPr>
        <w:t xml:space="preserve">alternative </w:t>
      </w:r>
      <w:r w:rsidRPr="00C87F90">
        <w:rPr>
          <w:rFonts w:ascii="Calibri" w:hAnsi="Calibri"/>
          <w:color w:val="330066"/>
          <w:sz w:val="22"/>
        </w:rPr>
        <w:t xml:space="preserve">investment funds that do not make use of leverage on the level of the </w:t>
      </w:r>
      <w:r w:rsidR="0086483E">
        <w:rPr>
          <w:rFonts w:ascii="Calibri" w:hAnsi="Calibri"/>
          <w:color w:val="330066"/>
          <w:sz w:val="22"/>
        </w:rPr>
        <w:t xml:space="preserve">alternative </w:t>
      </w:r>
      <w:r w:rsidRPr="00C87F90">
        <w:rPr>
          <w:rFonts w:ascii="Calibri" w:hAnsi="Calibri"/>
          <w:color w:val="330066"/>
          <w:sz w:val="22"/>
        </w:rPr>
        <w:t xml:space="preserve">investment fund are </w:t>
      </w:r>
      <w:r w:rsidR="00BD5263" w:rsidRPr="00C87F90">
        <w:rPr>
          <w:rFonts w:ascii="Calibri" w:hAnsi="Calibri"/>
          <w:color w:val="330066"/>
          <w:sz w:val="22"/>
        </w:rPr>
        <w:t>subject to an exception</w:t>
      </w:r>
      <w:r w:rsidRPr="00C87F90">
        <w:rPr>
          <w:rFonts w:ascii="Calibri" w:hAnsi="Calibri"/>
          <w:color w:val="330066"/>
          <w:sz w:val="22"/>
        </w:rPr>
        <w:t xml:space="preserve"> from the requirement of </w:t>
      </w:r>
      <w:r w:rsidR="00DD2B2B">
        <w:rPr>
          <w:rFonts w:ascii="Calibri" w:hAnsi="Calibri"/>
          <w:color w:val="330066"/>
          <w:sz w:val="22"/>
        </w:rPr>
        <w:t>A</w:t>
      </w:r>
      <w:r w:rsidR="004566EB">
        <w:rPr>
          <w:rFonts w:ascii="Calibri" w:hAnsi="Calibri"/>
          <w:color w:val="330066"/>
          <w:sz w:val="22"/>
        </w:rPr>
        <w:t xml:space="preserve">rticle </w:t>
      </w:r>
      <w:r w:rsidRPr="00C87F90">
        <w:rPr>
          <w:rFonts w:ascii="Calibri" w:hAnsi="Calibri"/>
          <w:color w:val="330066"/>
          <w:sz w:val="22"/>
        </w:rPr>
        <w:t xml:space="preserve">3:63(1) of the </w:t>
      </w:r>
      <w:proofErr w:type="spellStart"/>
      <w:r w:rsidRPr="00C87F90">
        <w:rPr>
          <w:rFonts w:ascii="Calibri" w:hAnsi="Calibri"/>
          <w:color w:val="330066"/>
          <w:sz w:val="22"/>
        </w:rPr>
        <w:t>Wft</w:t>
      </w:r>
      <w:proofErr w:type="spellEnd"/>
      <w:r w:rsidRPr="00C87F90">
        <w:rPr>
          <w:rFonts w:ascii="Calibri" w:hAnsi="Calibri"/>
          <w:color w:val="330066"/>
          <w:sz w:val="22"/>
        </w:rPr>
        <w:t xml:space="preserve"> (procedure </w:t>
      </w:r>
      <w:r w:rsidR="00BD5263" w:rsidRPr="00C87F90">
        <w:rPr>
          <w:rFonts w:ascii="Calibri" w:hAnsi="Calibri"/>
          <w:color w:val="330066"/>
          <w:sz w:val="22"/>
        </w:rPr>
        <w:t xml:space="preserve">for </w:t>
      </w:r>
      <w:r w:rsidRPr="00C87F90">
        <w:rPr>
          <w:rFonts w:ascii="Calibri" w:hAnsi="Calibri"/>
          <w:color w:val="330066"/>
          <w:sz w:val="22"/>
        </w:rPr>
        <w:t xml:space="preserve">monitoring liquidity). </w:t>
      </w:r>
    </w:p>
    <w:p w14:paraId="68C79187" w14:textId="77777777" w:rsidR="00FD693B" w:rsidRPr="00C87F90" w:rsidRDefault="00FD693B" w:rsidP="001254D0">
      <w:pPr>
        <w:jc w:val="both"/>
        <w:rPr>
          <w:rFonts w:ascii="Calibri" w:hAnsi="Calibri" w:cs="Calibri"/>
          <w:bCs/>
          <w:color w:val="330066"/>
          <w:sz w:val="22"/>
          <w:szCs w:val="22"/>
        </w:rPr>
      </w:pPr>
    </w:p>
    <w:p w14:paraId="4B26C614" w14:textId="77777777" w:rsidR="00FD693B" w:rsidRPr="00C87F90" w:rsidRDefault="00FD693B" w:rsidP="001254D0">
      <w:pPr>
        <w:jc w:val="both"/>
        <w:rPr>
          <w:rFonts w:ascii="Calibri" w:hAnsi="Calibri" w:cs="Calibri"/>
          <w:b/>
          <w:bCs/>
          <w:color w:val="330066"/>
          <w:sz w:val="24"/>
        </w:rPr>
      </w:pPr>
      <w:r w:rsidRPr="00C87F90">
        <w:rPr>
          <w:rFonts w:ascii="Calibri" w:hAnsi="Calibri"/>
          <w:b/>
          <w:color w:val="330066"/>
          <w:sz w:val="24"/>
        </w:rPr>
        <w:t>Section 6</w:t>
      </w:r>
    </w:p>
    <w:p w14:paraId="2989C588" w14:textId="77777777" w:rsidR="00FD693B" w:rsidRPr="00C87F90" w:rsidRDefault="00FD693B" w:rsidP="001254D0">
      <w:pPr>
        <w:jc w:val="both"/>
        <w:rPr>
          <w:rFonts w:ascii="Calibri" w:hAnsi="Calibri" w:cs="Calibri"/>
          <w:b/>
          <w:bCs/>
          <w:i/>
          <w:color w:val="330066"/>
          <w:sz w:val="22"/>
          <w:szCs w:val="22"/>
        </w:rPr>
      </w:pPr>
    </w:p>
    <w:p w14:paraId="256BCB33" w14:textId="77777777" w:rsidR="0010315A" w:rsidRPr="00C87F90" w:rsidRDefault="0010315A" w:rsidP="001254D0">
      <w:pPr>
        <w:jc w:val="both"/>
        <w:rPr>
          <w:rFonts w:ascii="Calibri" w:hAnsi="Calibri" w:cs="Calibri"/>
          <w:bCs/>
          <w:color w:val="330066"/>
          <w:sz w:val="22"/>
          <w:szCs w:val="22"/>
        </w:rPr>
      </w:pPr>
      <w:r w:rsidRPr="00C87F90">
        <w:rPr>
          <w:rFonts w:ascii="Calibri" w:hAnsi="Calibri"/>
          <w:b/>
          <w:i/>
          <w:color w:val="330066"/>
          <w:sz w:val="22"/>
        </w:rPr>
        <w:t>Sub-section 6.1.2</w:t>
      </w:r>
    </w:p>
    <w:p w14:paraId="335F205F" w14:textId="77777777" w:rsidR="0010315A" w:rsidRPr="00C87F90" w:rsidRDefault="0010315A" w:rsidP="001254D0">
      <w:pPr>
        <w:jc w:val="both"/>
        <w:rPr>
          <w:rFonts w:ascii="Calibri" w:hAnsi="Calibri" w:cs="Calibri"/>
          <w:bCs/>
          <w:color w:val="330066"/>
          <w:sz w:val="22"/>
          <w:szCs w:val="22"/>
        </w:rPr>
      </w:pPr>
      <w:r w:rsidRPr="00C87F90">
        <w:rPr>
          <w:rFonts w:ascii="Calibri" w:hAnsi="Calibri"/>
          <w:color w:val="330066"/>
          <w:sz w:val="22"/>
        </w:rPr>
        <w:t>There is a very large variety of structures in practice and therefore a large variety of ownership and control relationships of manage</w:t>
      </w:r>
      <w:r w:rsidR="00BD5263" w:rsidRPr="00C87F90">
        <w:rPr>
          <w:rFonts w:ascii="Calibri" w:hAnsi="Calibri"/>
          <w:color w:val="330066"/>
          <w:sz w:val="22"/>
        </w:rPr>
        <w:t>ment companies</w:t>
      </w:r>
      <w:r w:rsidRPr="00C87F90">
        <w:rPr>
          <w:rFonts w:ascii="Calibri" w:hAnsi="Calibri"/>
          <w:color w:val="330066"/>
          <w:sz w:val="22"/>
        </w:rPr>
        <w:t xml:space="preserve">. Depending also on the </w:t>
      </w:r>
      <w:r w:rsidR="00BD5263" w:rsidRPr="00C87F90">
        <w:rPr>
          <w:rFonts w:ascii="Calibri" w:hAnsi="Calibri"/>
          <w:color w:val="330066"/>
          <w:sz w:val="22"/>
        </w:rPr>
        <w:t xml:space="preserve">information </w:t>
      </w:r>
      <w:r w:rsidRPr="00C87F90">
        <w:rPr>
          <w:rFonts w:ascii="Calibri" w:hAnsi="Calibri"/>
          <w:color w:val="330066"/>
          <w:sz w:val="22"/>
        </w:rPr>
        <w:t>already provided</w:t>
      </w:r>
      <w:r w:rsidR="001C028A" w:rsidRPr="00C87F90">
        <w:rPr>
          <w:rFonts w:ascii="Calibri" w:hAnsi="Calibri"/>
          <w:color w:val="330066"/>
          <w:sz w:val="22"/>
        </w:rPr>
        <w:t xml:space="preserve"> </w:t>
      </w:r>
      <w:r w:rsidRPr="00C87F90">
        <w:rPr>
          <w:rFonts w:ascii="Calibri" w:hAnsi="Calibri"/>
          <w:color w:val="330066"/>
          <w:sz w:val="22"/>
        </w:rPr>
        <w:t xml:space="preserve">and the type of structure that is being notified, the supervisors may request additional information </w:t>
      </w:r>
      <w:proofErr w:type="gramStart"/>
      <w:r w:rsidRPr="00C87F90">
        <w:rPr>
          <w:rFonts w:ascii="Calibri" w:hAnsi="Calibri"/>
          <w:color w:val="330066"/>
          <w:sz w:val="22"/>
        </w:rPr>
        <w:t>in order to</w:t>
      </w:r>
      <w:proofErr w:type="gramEnd"/>
      <w:r w:rsidRPr="00C87F90">
        <w:rPr>
          <w:rFonts w:ascii="Calibri" w:hAnsi="Calibri"/>
          <w:color w:val="330066"/>
          <w:sz w:val="22"/>
        </w:rPr>
        <w:t xml:space="preserve"> obtain the required insight. See also the explanation to section 7 </w:t>
      </w:r>
      <w:r w:rsidRPr="00C87F90">
        <w:rPr>
          <w:rFonts w:ascii="Calibri" w:hAnsi="Calibri"/>
          <w:i/>
          <w:color w:val="330066"/>
          <w:sz w:val="22"/>
        </w:rPr>
        <w:t>"Persons"</w:t>
      </w:r>
      <w:r w:rsidRPr="00C87F90">
        <w:rPr>
          <w:rFonts w:ascii="Calibri" w:hAnsi="Calibri"/>
          <w:color w:val="330066"/>
          <w:sz w:val="22"/>
        </w:rPr>
        <w:t xml:space="preserve"> for the concept 'day-to-day policy maker'.</w:t>
      </w:r>
    </w:p>
    <w:p w14:paraId="6369A2DE" w14:textId="77777777" w:rsidR="0010315A" w:rsidRPr="00C87F90" w:rsidRDefault="0010315A" w:rsidP="001254D0">
      <w:pPr>
        <w:jc w:val="both"/>
        <w:rPr>
          <w:rFonts w:ascii="Calibri" w:hAnsi="Calibri" w:cs="Calibri"/>
          <w:b/>
          <w:bCs/>
          <w:i/>
          <w:color w:val="330066"/>
          <w:sz w:val="22"/>
          <w:szCs w:val="22"/>
        </w:rPr>
      </w:pPr>
    </w:p>
    <w:p w14:paraId="669A0DFD" w14:textId="77777777" w:rsidR="00FD693B" w:rsidRPr="00C87F90" w:rsidRDefault="002C7731" w:rsidP="001254D0">
      <w:pPr>
        <w:jc w:val="both"/>
        <w:rPr>
          <w:rFonts w:ascii="Calibri" w:hAnsi="Calibri" w:cs="Calibri"/>
          <w:b/>
          <w:i/>
          <w:color w:val="330066"/>
          <w:sz w:val="22"/>
          <w:szCs w:val="22"/>
        </w:rPr>
      </w:pPr>
      <w:r w:rsidRPr="00C87F90">
        <w:rPr>
          <w:rFonts w:ascii="Calibri" w:hAnsi="Calibri"/>
          <w:b/>
          <w:i/>
          <w:color w:val="330066"/>
          <w:sz w:val="22"/>
        </w:rPr>
        <w:t>Sub-section 6.3.1</w:t>
      </w:r>
    </w:p>
    <w:p w14:paraId="3F179FF7" w14:textId="77777777" w:rsidR="00767240" w:rsidRPr="00C87F90" w:rsidRDefault="00FD693B" w:rsidP="001254D0">
      <w:pPr>
        <w:jc w:val="both"/>
        <w:rPr>
          <w:rFonts w:ascii="Calibri" w:hAnsi="Calibri" w:cs="Calibri"/>
          <w:bCs/>
          <w:color w:val="330066"/>
          <w:sz w:val="22"/>
          <w:szCs w:val="22"/>
        </w:rPr>
      </w:pPr>
      <w:r w:rsidRPr="00C87F90">
        <w:rPr>
          <w:rFonts w:ascii="Calibri" w:hAnsi="Calibri"/>
          <w:color w:val="330066"/>
          <w:sz w:val="22"/>
        </w:rPr>
        <w:t>With this section, the AFM wishes to gain insight into the outsourced activities. This concerns all relevant activities of the manage</w:t>
      </w:r>
      <w:r w:rsidR="00E829B3" w:rsidRPr="00C87F90">
        <w:rPr>
          <w:rFonts w:ascii="Calibri" w:hAnsi="Calibri"/>
          <w:color w:val="330066"/>
          <w:sz w:val="22"/>
        </w:rPr>
        <w:t>ment company</w:t>
      </w:r>
      <w:r w:rsidRPr="00C87F90">
        <w:rPr>
          <w:rFonts w:ascii="Calibri" w:hAnsi="Calibri"/>
          <w:color w:val="330066"/>
          <w:sz w:val="22"/>
        </w:rPr>
        <w:t>, including in any case the tasks referred to in Appendix 1 of the AIFM Directive. Activities that are outsourced and that are not at all related to the tasks referred to in Appendix I of the AIFM Directive are not relevant for the assessment by the AFM. If activities have been outsourced to a party that is subject to supervision in another country, then state under which supervisor and for which activity this is the case.</w:t>
      </w:r>
    </w:p>
    <w:p w14:paraId="0860A6A4" w14:textId="77777777" w:rsidR="00FD693B" w:rsidRPr="00C87F90" w:rsidRDefault="00FD693B" w:rsidP="001254D0">
      <w:pPr>
        <w:jc w:val="both"/>
        <w:rPr>
          <w:rFonts w:ascii="Calibri" w:hAnsi="Calibri" w:cs="Calibri"/>
          <w:bCs/>
          <w:color w:val="330066"/>
          <w:sz w:val="22"/>
          <w:szCs w:val="22"/>
        </w:rPr>
      </w:pPr>
    </w:p>
    <w:p w14:paraId="7EE5A83B" w14:textId="77777777" w:rsidR="00FD693B" w:rsidRPr="00C87F90" w:rsidRDefault="007D7785" w:rsidP="001254D0">
      <w:pPr>
        <w:jc w:val="both"/>
        <w:rPr>
          <w:rFonts w:ascii="Calibri" w:hAnsi="Calibri" w:cs="Calibri"/>
          <w:color w:val="330066"/>
          <w:sz w:val="22"/>
          <w:szCs w:val="22"/>
        </w:rPr>
      </w:pPr>
      <w:r w:rsidRPr="00C87F90">
        <w:rPr>
          <w:rFonts w:ascii="Calibri" w:hAnsi="Calibri"/>
          <w:b/>
          <w:i/>
          <w:color w:val="330066"/>
          <w:sz w:val="22"/>
        </w:rPr>
        <w:t>Sub-section 6.4.1</w:t>
      </w:r>
    </w:p>
    <w:p w14:paraId="4B73EAA6" w14:textId="77777777" w:rsidR="00FD693B" w:rsidRPr="00C87F90" w:rsidRDefault="00FD693B" w:rsidP="001254D0">
      <w:pPr>
        <w:pStyle w:val="PlainText"/>
        <w:jc w:val="both"/>
        <w:rPr>
          <w:rFonts w:ascii="Calibri" w:hAnsi="Calibri" w:cs="Calibri"/>
          <w:iCs/>
          <w:color w:val="330066"/>
          <w:sz w:val="22"/>
          <w:szCs w:val="22"/>
        </w:rPr>
      </w:pPr>
      <w:r w:rsidRPr="00C87F90">
        <w:rPr>
          <w:rFonts w:ascii="Calibri" w:hAnsi="Calibri"/>
          <w:color w:val="330066"/>
          <w:sz w:val="22"/>
        </w:rPr>
        <w:t>Each manage</w:t>
      </w:r>
      <w:r w:rsidR="00E829B3" w:rsidRPr="00C87F90">
        <w:rPr>
          <w:rFonts w:ascii="Calibri" w:hAnsi="Calibri"/>
          <w:color w:val="330066"/>
          <w:sz w:val="22"/>
        </w:rPr>
        <w:t>ment company</w:t>
      </w:r>
      <w:r w:rsidRPr="00C87F90">
        <w:rPr>
          <w:rFonts w:ascii="Calibri" w:hAnsi="Calibri"/>
          <w:color w:val="330066"/>
          <w:sz w:val="22"/>
        </w:rPr>
        <w:t xml:space="preserve"> must have a minimum equity capital in accordance with </w:t>
      </w:r>
      <w:r w:rsidR="00DD2B2B">
        <w:rPr>
          <w:rFonts w:ascii="Calibri" w:hAnsi="Calibri"/>
          <w:color w:val="330066"/>
          <w:sz w:val="22"/>
        </w:rPr>
        <w:t>A</w:t>
      </w:r>
      <w:r w:rsidR="00B77447">
        <w:rPr>
          <w:rFonts w:ascii="Calibri" w:hAnsi="Calibri"/>
          <w:color w:val="330066"/>
          <w:sz w:val="22"/>
        </w:rPr>
        <w:t xml:space="preserve">rticle </w:t>
      </w:r>
      <w:r w:rsidRPr="00C87F90">
        <w:rPr>
          <w:rFonts w:ascii="Calibri" w:hAnsi="Calibri"/>
          <w:color w:val="330066"/>
          <w:sz w:val="22"/>
        </w:rPr>
        <w:t>3:5</w:t>
      </w:r>
      <w:r w:rsidR="00B77447">
        <w:rPr>
          <w:rFonts w:ascii="Calibri" w:hAnsi="Calibri"/>
          <w:color w:val="330066"/>
          <w:sz w:val="22"/>
        </w:rPr>
        <w:t>3</w:t>
      </w:r>
      <w:r w:rsidRPr="00C87F90">
        <w:rPr>
          <w:rFonts w:ascii="Calibri" w:hAnsi="Calibri"/>
          <w:color w:val="330066"/>
          <w:sz w:val="22"/>
        </w:rPr>
        <w:t xml:space="preserve"> of the </w:t>
      </w:r>
      <w:proofErr w:type="spellStart"/>
      <w:r w:rsidRPr="00C87F90">
        <w:rPr>
          <w:rFonts w:ascii="Calibri" w:hAnsi="Calibri"/>
          <w:color w:val="330066"/>
          <w:sz w:val="22"/>
        </w:rPr>
        <w:t>Wft</w:t>
      </w:r>
      <w:proofErr w:type="spellEnd"/>
      <w:r w:rsidRPr="00C87F90">
        <w:rPr>
          <w:rFonts w:ascii="Calibri" w:hAnsi="Calibri"/>
          <w:color w:val="330066"/>
          <w:sz w:val="22"/>
        </w:rPr>
        <w:t xml:space="preserve">. If more than six months have passed between the licence application and the period to which the financial statements over the most recent financial year pertain, a recent balance sheet/statement of financial position must be submitted, accompanied by an auditor’s report. The requirement that this must concern recent information is the established policy of DNB </w:t>
      </w:r>
      <w:proofErr w:type="gramStart"/>
      <w:r w:rsidRPr="00C87F90">
        <w:rPr>
          <w:rFonts w:ascii="Calibri" w:hAnsi="Calibri"/>
          <w:color w:val="330066"/>
          <w:sz w:val="22"/>
        </w:rPr>
        <w:t>with regard to</w:t>
      </w:r>
      <w:proofErr w:type="gramEnd"/>
      <w:r w:rsidRPr="00C87F90">
        <w:rPr>
          <w:rFonts w:ascii="Calibri" w:hAnsi="Calibri"/>
          <w:color w:val="330066"/>
          <w:sz w:val="22"/>
        </w:rPr>
        <w:t xml:space="preserve"> licence applications of manage</w:t>
      </w:r>
      <w:r w:rsidR="00E829B3" w:rsidRPr="00C87F90">
        <w:rPr>
          <w:rFonts w:ascii="Calibri" w:hAnsi="Calibri"/>
          <w:color w:val="330066"/>
          <w:sz w:val="22"/>
        </w:rPr>
        <w:t>ment companies</w:t>
      </w:r>
      <w:r w:rsidRPr="00C87F90">
        <w:rPr>
          <w:rFonts w:ascii="Calibri" w:hAnsi="Calibri"/>
          <w:color w:val="330066"/>
          <w:sz w:val="22"/>
        </w:rPr>
        <w:t xml:space="preserve"> and investment firms. In the event of a recently incorporated manage</w:t>
      </w:r>
      <w:r w:rsidR="00E829B3" w:rsidRPr="00C87F90">
        <w:rPr>
          <w:rFonts w:ascii="Calibri" w:hAnsi="Calibri"/>
          <w:color w:val="330066"/>
          <w:sz w:val="22"/>
        </w:rPr>
        <w:t>ment company</w:t>
      </w:r>
      <w:r w:rsidRPr="00C87F90">
        <w:rPr>
          <w:rFonts w:ascii="Calibri" w:hAnsi="Calibri"/>
          <w:color w:val="330066"/>
          <w:sz w:val="22"/>
        </w:rPr>
        <w:t xml:space="preserve">, an opening balance sheet together with an auditor's report can qualify as a recent balance sheet / statement of financial position. </w:t>
      </w:r>
    </w:p>
    <w:p w14:paraId="38FDCF07" w14:textId="77777777" w:rsidR="00FD693B" w:rsidRPr="00C87F90" w:rsidRDefault="00FD693B" w:rsidP="001254D0">
      <w:pPr>
        <w:autoSpaceDE w:val="0"/>
        <w:autoSpaceDN w:val="0"/>
        <w:adjustRightInd w:val="0"/>
        <w:jc w:val="both"/>
        <w:rPr>
          <w:rFonts w:ascii="Calibri" w:hAnsi="Calibri" w:cs="Calibri"/>
          <w:color w:val="330066"/>
          <w:sz w:val="22"/>
          <w:szCs w:val="22"/>
        </w:rPr>
      </w:pPr>
    </w:p>
    <w:p w14:paraId="7BFC0885" w14:textId="77777777" w:rsidR="00FD693B" w:rsidRPr="00C87F90" w:rsidRDefault="00E829B3" w:rsidP="001254D0">
      <w:pPr>
        <w:autoSpaceDE w:val="0"/>
        <w:autoSpaceDN w:val="0"/>
        <w:adjustRightInd w:val="0"/>
        <w:jc w:val="both"/>
        <w:rPr>
          <w:rFonts w:ascii="Calibri" w:hAnsi="Calibri" w:cs="Calibri"/>
          <w:color w:val="330066"/>
          <w:sz w:val="22"/>
          <w:szCs w:val="22"/>
        </w:rPr>
      </w:pPr>
      <w:r w:rsidRPr="00C87F90">
        <w:rPr>
          <w:rFonts w:ascii="Calibri" w:hAnsi="Calibri"/>
          <w:color w:val="330066"/>
          <w:sz w:val="22"/>
        </w:rPr>
        <w:t xml:space="preserve">The </w:t>
      </w:r>
      <w:r w:rsidR="00FD693B" w:rsidRPr="00C87F90">
        <w:rPr>
          <w:rFonts w:ascii="Calibri" w:hAnsi="Calibri"/>
          <w:color w:val="330066"/>
          <w:sz w:val="22"/>
        </w:rPr>
        <w:t xml:space="preserve">Act on the Supervision of Auditors’ Organisations (hereafter: </w:t>
      </w:r>
      <w:proofErr w:type="spellStart"/>
      <w:r w:rsidR="00FD693B" w:rsidRPr="00C87F90">
        <w:rPr>
          <w:rFonts w:ascii="Calibri" w:hAnsi="Calibri"/>
          <w:color w:val="330066"/>
          <w:sz w:val="22"/>
        </w:rPr>
        <w:t>Wta</w:t>
      </w:r>
      <w:proofErr w:type="spellEnd"/>
      <w:r w:rsidR="00FD693B" w:rsidRPr="00C87F90">
        <w:rPr>
          <w:rFonts w:ascii="Calibri" w:hAnsi="Calibri"/>
          <w:color w:val="330066"/>
          <w:sz w:val="22"/>
        </w:rPr>
        <w:t xml:space="preserve">) stipulates that only licensed audit firms can issue an auditor's report for the financial statements of an investment firm, management company, </w:t>
      </w:r>
      <w:proofErr w:type="gramStart"/>
      <w:r w:rsidR="00FD693B" w:rsidRPr="00C87F90">
        <w:rPr>
          <w:rFonts w:ascii="Calibri" w:hAnsi="Calibri"/>
          <w:color w:val="330066"/>
          <w:sz w:val="22"/>
        </w:rPr>
        <w:t>depositary</w:t>
      </w:r>
      <w:proofErr w:type="gramEnd"/>
      <w:r w:rsidR="00FD693B" w:rsidRPr="00C87F90">
        <w:rPr>
          <w:rFonts w:ascii="Calibri" w:hAnsi="Calibri"/>
          <w:color w:val="330066"/>
          <w:sz w:val="22"/>
        </w:rPr>
        <w:t xml:space="preserve"> and collective investment </w:t>
      </w:r>
      <w:r w:rsidR="0086483E">
        <w:rPr>
          <w:rFonts w:ascii="Calibri" w:hAnsi="Calibri"/>
          <w:color w:val="330066"/>
          <w:sz w:val="22"/>
        </w:rPr>
        <w:t>scheme</w:t>
      </w:r>
      <w:r w:rsidR="00FD693B" w:rsidRPr="00C87F90">
        <w:rPr>
          <w:rFonts w:ascii="Calibri" w:hAnsi="Calibri"/>
          <w:color w:val="330066"/>
          <w:sz w:val="22"/>
        </w:rPr>
        <w:t xml:space="preserve">. You can consult the AFM's "Audit Firms" register, which can be consulted on the AFM website, to check whether an audit firm has a licence in accordance with the </w:t>
      </w:r>
      <w:proofErr w:type="spellStart"/>
      <w:r w:rsidR="00FD693B" w:rsidRPr="00C87F90">
        <w:rPr>
          <w:rFonts w:ascii="Calibri" w:hAnsi="Calibri"/>
          <w:color w:val="330066"/>
          <w:sz w:val="22"/>
        </w:rPr>
        <w:t>Wta</w:t>
      </w:r>
      <w:proofErr w:type="spellEnd"/>
      <w:r w:rsidR="00FD693B" w:rsidRPr="00C87F90">
        <w:rPr>
          <w:rFonts w:ascii="Calibri" w:hAnsi="Calibri"/>
          <w:color w:val="330066"/>
          <w:sz w:val="22"/>
        </w:rPr>
        <w:t xml:space="preserve">. </w:t>
      </w:r>
    </w:p>
    <w:p w14:paraId="0EDFD360" w14:textId="77777777" w:rsidR="001A1285" w:rsidRPr="00C87F90" w:rsidRDefault="001A1285" w:rsidP="001254D0">
      <w:pPr>
        <w:autoSpaceDE w:val="0"/>
        <w:autoSpaceDN w:val="0"/>
        <w:adjustRightInd w:val="0"/>
        <w:jc w:val="both"/>
        <w:rPr>
          <w:rFonts w:ascii="Calibri" w:hAnsi="Calibri" w:cs="Calibri"/>
          <w:color w:val="330066"/>
          <w:sz w:val="22"/>
          <w:szCs w:val="22"/>
        </w:rPr>
      </w:pPr>
    </w:p>
    <w:p w14:paraId="3BBCC37F" w14:textId="77777777" w:rsidR="00A24476" w:rsidRPr="00C87F90" w:rsidRDefault="00A24476" w:rsidP="001254D0">
      <w:pPr>
        <w:autoSpaceDE w:val="0"/>
        <w:autoSpaceDN w:val="0"/>
        <w:adjustRightInd w:val="0"/>
        <w:jc w:val="both"/>
        <w:rPr>
          <w:rFonts w:ascii="Calibri" w:hAnsi="Calibri" w:cs="Calibri"/>
          <w:b/>
          <w:i/>
          <w:color w:val="330066"/>
          <w:sz w:val="22"/>
          <w:szCs w:val="22"/>
        </w:rPr>
      </w:pPr>
      <w:r w:rsidRPr="00C87F90">
        <w:rPr>
          <w:rFonts w:ascii="Calibri" w:hAnsi="Calibri"/>
          <w:b/>
          <w:i/>
          <w:color w:val="330066"/>
          <w:sz w:val="22"/>
        </w:rPr>
        <w:t>Sub-section 6.4.2</w:t>
      </w:r>
    </w:p>
    <w:p w14:paraId="53A4ACC3" w14:textId="77777777" w:rsidR="001E4838" w:rsidRPr="00C87F90" w:rsidRDefault="001E4838" w:rsidP="001254D0">
      <w:pPr>
        <w:autoSpaceDE w:val="0"/>
        <w:autoSpaceDN w:val="0"/>
        <w:adjustRightInd w:val="0"/>
        <w:jc w:val="both"/>
        <w:rPr>
          <w:rFonts w:ascii="Calibri" w:hAnsi="Calibri" w:cs="Calibri"/>
          <w:color w:val="330066"/>
          <w:sz w:val="22"/>
          <w:szCs w:val="22"/>
        </w:rPr>
      </w:pPr>
      <w:r w:rsidRPr="00C87F90">
        <w:rPr>
          <w:rFonts w:ascii="Calibri" w:hAnsi="Calibri"/>
          <w:color w:val="330066"/>
          <w:sz w:val="22"/>
        </w:rPr>
        <w:t>The manage</w:t>
      </w:r>
      <w:r w:rsidR="00E829B3" w:rsidRPr="00C87F90">
        <w:rPr>
          <w:rFonts w:ascii="Calibri" w:hAnsi="Calibri"/>
          <w:color w:val="330066"/>
          <w:sz w:val="22"/>
        </w:rPr>
        <w:t>ment company</w:t>
      </w:r>
      <w:r w:rsidRPr="00C87F90">
        <w:rPr>
          <w:rFonts w:ascii="Calibri" w:hAnsi="Calibri"/>
          <w:color w:val="330066"/>
          <w:sz w:val="22"/>
        </w:rPr>
        <w:t xml:space="preserve"> must state in the licence application which </w:t>
      </w:r>
      <w:r w:rsidR="0086483E">
        <w:rPr>
          <w:rFonts w:ascii="Calibri" w:hAnsi="Calibri"/>
          <w:color w:val="330066"/>
          <w:sz w:val="22"/>
        </w:rPr>
        <w:t xml:space="preserve">alternative </w:t>
      </w:r>
      <w:r w:rsidRPr="00C87F90">
        <w:rPr>
          <w:rFonts w:ascii="Calibri" w:hAnsi="Calibri"/>
          <w:color w:val="330066"/>
          <w:sz w:val="22"/>
        </w:rPr>
        <w:t xml:space="preserve">investment fund(s) it manages and submit the "Notification form </w:t>
      </w:r>
      <w:r w:rsidR="00E829B3" w:rsidRPr="00C87F90">
        <w:rPr>
          <w:rFonts w:ascii="Calibri" w:hAnsi="Calibri"/>
          <w:color w:val="330066"/>
          <w:sz w:val="22"/>
        </w:rPr>
        <w:t xml:space="preserve">for a </w:t>
      </w:r>
      <w:r w:rsidRPr="00C87F90">
        <w:rPr>
          <w:rFonts w:ascii="Calibri" w:hAnsi="Calibri"/>
          <w:color w:val="330066"/>
          <w:sz w:val="22"/>
        </w:rPr>
        <w:t xml:space="preserve">collective investment scheme" as an appendix to the licence application. In this form, you must provide information for each collective investment scheme, sub-fund and/or share class on, for instance, the structure, the nature (open-end or </w:t>
      </w:r>
      <w:proofErr w:type="gramStart"/>
      <w:r w:rsidRPr="00C87F90">
        <w:rPr>
          <w:rFonts w:ascii="Calibri" w:hAnsi="Calibri"/>
          <w:color w:val="330066"/>
          <w:sz w:val="22"/>
        </w:rPr>
        <w:t>closed-end</w:t>
      </w:r>
      <w:proofErr w:type="gramEnd"/>
      <w:r w:rsidRPr="00C87F90">
        <w:rPr>
          <w:rFonts w:ascii="Calibri" w:hAnsi="Calibri"/>
          <w:color w:val="330066"/>
          <w:sz w:val="22"/>
        </w:rPr>
        <w:t>) and the types of investments.</w:t>
      </w:r>
    </w:p>
    <w:p w14:paraId="6F849592" w14:textId="77777777" w:rsidR="000254E4" w:rsidRPr="00C87F90" w:rsidRDefault="000254E4" w:rsidP="001254D0">
      <w:pPr>
        <w:autoSpaceDE w:val="0"/>
        <w:autoSpaceDN w:val="0"/>
        <w:adjustRightInd w:val="0"/>
        <w:jc w:val="both"/>
        <w:rPr>
          <w:rFonts w:ascii="Calibri" w:hAnsi="Calibri" w:cs="Calibri"/>
          <w:color w:val="330066"/>
          <w:sz w:val="22"/>
          <w:szCs w:val="22"/>
        </w:rPr>
      </w:pPr>
    </w:p>
    <w:p w14:paraId="4C6AEEFC" w14:textId="77777777" w:rsidR="001A1285" w:rsidRPr="00C87F90" w:rsidRDefault="001E4838" w:rsidP="001254D0">
      <w:pPr>
        <w:autoSpaceDE w:val="0"/>
        <w:autoSpaceDN w:val="0"/>
        <w:adjustRightInd w:val="0"/>
        <w:jc w:val="both"/>
        <w:rPr>
          <w:rFonts w:ascii="Calibri" w:hAnsi="Calibri" w:cs="Calibri"/>
          <w:color w:val="330066"/>
          <w:sz w:val="22"/>
          <w:szCs w:val="22"/>
        </w:rPr>
      </w:pPr>
      <w:r w:rsidRPr="00C87F90">
        <w:rPr>
          <w:rFonts w:ascii="Calibri" w:hAnsi="Calibri"/>
          <w:color w:val="330066"/>
          <w:sz w:val="22"/>
        </w:rPr>
        <w:t>In connection with prudential supervision, collective investment schemes that fall under the transitional regime must also be included in this overview. Other exempt</w:t>
      </w:r>
      <w:r w:rsidR="00E829B3" w:rsidRPr="00C87F90">
        <w:rPr>
          <w:rFonts w:ascii="Calibri" w:hAnsi="Calibri"/>
          <w:color w:val="330066"/>
          <w:sz w:val="22"/>
        </w:rPr>
        <w:t xml:space="preserve"> </w:t>
      </w:r>
      <w:r w:rsidR="00B77447">
        <w:rPr>
          <w:rFonts w:ascii="Calibri" w:hAnsi="Calibri"/>
          <w:color w:val="330066"/>
          <w:sz w:val="22"/>
        </w:rPr>
        <w:t xml:space="preserve">collective </w:t>
      </w:r>
      <w:r w:rsidR="00E829B3" w:rsidRPr="00C87F90">
        <w:rPr>
          <w:rFonts w:ascii="Calibri" w:hAnsi="Calibri"/>
          <w:color w:val="330066"/>
          <w:sz w:val="22"/>
        </w:rPr>
        <w:t>investment schemes</w:t>
      </w:r>
      <w:r w:rsidRPr="00C87F90">
        <w:rPr>
          <w:rFonts w:ascii="Calibri" w:hAnsi="Calibri"/>
          <w:color w:val="330066"/>
          <w:sz w:val="22"/>
        </w:rPr>
        <w:t xml:space="preserve"> or collective investments schemes</w:t>
      </w:r>
      <w:r w:rsidR="00E829B3" w:rsidRPr="00C87F90">
        <w:rPr>
          <w:rFonts w:ascii="Calibri" w:hAnsi="Calibri"/>
          <w:color w:val="330066"/>
          <w:sz w:val="22"/>
        </w:rPr>
        <w:t xml:space="preserve"> subject to an exception</w:t>
      </w:r>
      <w:r w:rsidRPr="00C87F90">
        <w:rPr>
          <w:rFonts w:ascii="Calibri" w:hAnsi="Calibri"/>
          <w:color w:val="330066"/>
          <w:sz w:val="22"/>
        </w:rPr>
        <w:t xml:space="preserve"> must also be included in this overview for the same reason. It must be stated in the overview for each collective investment scheme, if applicable, whether it is exempt or </w:t>
      </w:r>
      <w:r w:rsidR="00E829B3" w:rsidRPr="00C87F90">
        <w:rPr>
          <w:rFonts w:ascii="Calibri" w:hAnsi="Calibri"/>
          <w:color w:val="330066"/>
          <w:sz w:val="22"/>
        </w:rPr>
        <w:t>subject to an exception</w:t>
      </w:r>
      <w:r w:rsidRPr="00C87F90">
        <w:rPr>
          <w:rFonts w:ascii="Calibri" w:hAnsi="Calibri"/>
          <w:color w:val="330066"/>
          <w:sz w:val="22"/>
        </w:rPr>
        <w:t xml:space="preserve"> and on which grounds. </w:t>
      </w:r>
    </w:p>
    <w:p w14:paraId="3D5F1795" w14:textId="77777777" w:rsidR="00FD693B" w:rsidRDefault="00FD693B" w:rsidP="001254D0">
      <w:pPr>
        <w:autoSpaceDE w:val="0"/>
        <w:autoSpaceDN w:val="0"/>
        <w:adjustRightInd w:val="0"/>
        <w:jc w:val="both"/>
        <w:rPr>
          <w:rFonts w:ascii="Calibri" w:hAnsi="Calibri" w:cs="Calibri"/>
          <w:color w:val="330066"/>
          <w:sz w:val="22"/>
          <w:szCs w:val="22"/>
        </w:rPr>
      </w:pPr>
    </w:p>
    <w:p w14:paraId="04188766" w14:textId="77777777" w:rsidR="00B73312" w:rsidRDefault="00B73312" w:rsidP="001254D0">
      <w:pPr>
        <w:autoSpaceDE w:val="0"/>
        <w:autoSpaceDN w:val="0"/>
        <w:adjustRightInd w:val="0"/>
        <w:jc w:val="both"/>
        <w:rPr>
          <w:rFonts w:ascii="Calibri" w:hAnsi="Calibri" w:cs="Calibri"/>
          <w:color w:val="330066"/>
          <w:sz w:val="22"/>
          <w:szCs w:val="22"/>
        </w:rPr>
      </w:pPr>
    </w:p>
    <w:p w14:paraId="3C0F067B" w14:textId="77777777" w:rsidR="00B73312" w:rsidRPr="00C87F90" w:rsidRDefault="00B73312" w:rsidP="001254D0">
      <w:pPr>
        <w:autoSpaceDE w:val="0"/>
        <w:autoSpaceDN w:val="0"/>
        <w:adjustRightInd w:val="0"/>
        <w:jc w:val="both"/>
        <w:rPr>
          <w:rFonts w:ascii="Calibri" w:hAnsi="Calibri" w:cs="Calibri"/>
          <w:color w:val="330066"/>
          <w:sz w:val="22"/>
          <w:szCs w:val="22"/>
        </w:rPr>
      </w:pPr>
    </w:p>
    <w:p w14:paraId="27787FE4" w14:textId="77777777" w:rsidR="00FD693B" w:rsidRPr="00C87F90" w:rsidRDefault="007D7785" w:rsidP="001254D0">
      <w:pPr>
        <w:jc w:val="both"/>
        <w:rPr>
          <w:rFonts w:ascii="Calibri" w:hAnsi="Calibri" w:cs="Calibri"/>
          <w:color w:val="330066"/>
          <w:sz w:val="22"/>
          <w:szCs w:val="22"/>
        </w:rPr>
      </w:pPr>
      <w:r w:rsidRPr="00C87F90">
        <w:rPr>
          <w:rFonts w:ascii="Calibri" w:hAnsi="Calibri"/>
          <w:b/>
          <w:i/>
          <w:color w:val="330066"/>
          <w:sz w:val="22"/>
        </w:rPr>
        <w:lastRenderedPageBreak/>
        <w:t>Sub-section 6.6</w:t>
      </w:r>
    </w:p>
    <w:p w14:paraId="54CF142F" w14:textId="7418C611" w:rsidR="000254E4" w:rsidRPr="00C87F90" w:rsidRDefault="008B095A" w:rsidP="001254D0">
      <w:pPr>
        <w:jc w:val="both"/>
        <w:rPr>
          <w:rFonts w:ascii="Calibri" w:hAnsi="Calibri" w:cs="Calibri"/>
          <w:color w:val="330066"/>
          <w:sz w:val="22"/>
          <w:szCs w:val="22"/>
        </w:rPr>
      </w:pPr>
      <w:r w:rsidRPr="00C87F90">
        <w:rPr>
          <w:rFonts w:ascii="Calibri" w:hAnsi="Calibri"/>
          <w:color w:val="330066"/>
          <w:sz w:val="22"/>
        </w:rPr>
        <w:t>An ‘external’ manage</w:t>
      </w:r>
      <w:r w:rsidR="00E829B3" w:rsidRPr="00C87F90">
        <w:rPr>
          <w:rFonts w:ascii="Calibri" w:hAnsi="Calibri"/>
          <w:color w:val="330066"/>
          <w:sz w:val="22"/>
        </w:rPr>
        <w:t>ment company</w:t>
      </w:r>
      <w:r w:rsidRPr="00C87F90">
        <w:rPr>
          <w:rFonts w:ascii="Calibri" w:hAnsi="Calibri"/>
          <w:color w:val="330066"/>
          <w:sz w:val="22"/>
        </w:rPr>
        <w:t xml:space="preserve"> (you can find information on the distinction between an external and an internal manage</w:t>
      </w:r>
      <w:r w:rsidR="00E829B3" w:rsidRPr="00C87F90">
        <w:rPr>
          <w:rFonts w:ascii="Calibri" w:hAnsi="Calibri"/>
          <w:color w:val="330066"/>
          <w:sz w:val="22"/>
        </w:rPr>
        <w:t>ment company</w:t>
      </w:r>
      <w:r w:rsidR="000D4D3C">
        <w:rPr>
          <w:rFonts w:ascii="Calibri" w:hAnsi="Calibri"/>
          <w:color w:val="330066"/>
          <w:sz w:val="22"/>
        </w:rPr>
        <w:t xml:space="preserve"> on the AFM website</w:t>
      </w:r>
      <w:r w:rsidRPr="00C87F90">
        <w:rPr>
          <w:rFonts w:ascii="Calibri" w:hAnsi="Calibri"/>
          <w:color w:val="330066"/>
          <w:sz w:val="22"/>
        </w:rPr>
        <w:t xml:space="preserve">) of one or several </w:t>
      </w:r>
      <w:r w:rsidR="0086483E">
        <w:rPr>
          <w:rFonts w:ascii="Calibri" w:hAnsi="Calibri"/>
          <w:color w:val="330066"/>
          <w:sz w:val="22"/>
        </w:rPr>
        <w:t xml:space="preserve">alternative </w:t>
      </w:r>
      <w:r w:rsidRPr="00C87F90">
        <w:rPr>
          <w:rFonts w:ascii="Calibri" w:hAnsi="Calibri"/>
          <w:color w:val="330066"/>
          <w:sz w:val="22"/>
        </w:rPr>
        <w:t xml:space="preserve">investment funds that has an AIFMD licence may, provided that this licence permits this explicitly, also provide </w:t>
      </w:r>
      <w:proofErr w:type="gramStart"/>
      <w:r w:rsidRPr="00C87F90">
        <w:rPr>
          <w:rFonts w:ascii="Calibri" w:hAnsi="Calibri"/>
          <w:color w:val="330066"/>
          <w:sz w:val="22"/>
        </w:rPr>
        <w:t>a number of</w:t>
      </w:r>
      <w:proofErr w:type="gramEnd"/>
      <w:r w:rsidRPr="00C87F90">
        <w:rPr>
          <w:rFonts w:ascii="Calibri" w:hAnsi="Calibri"/>
          <w:color w:val="330066"/>
          <w:sz w:val="22"/>
        </w:rPr>
        <w:t xml:space="preserve"> investment services. This concerns the following investment services: a. the management of an individual portfolio, b. providing advice on financial instruments in a professional or business capacity, c. custody and administration of units or shares in alternative investment funds and undertakings for collective investment in securities, and d. receiving and </w:t>
      </w:r>
      <w:r w:rsidR="0070674D">
        <w:rPr>
          <w:rFonts w:ascii="Calibri" w:hAnsi="Calibri"/>
          <w:color w:val="330066"/>
          <w:sz w:val="22"/>
        </w:rPr>
        <w:t>forwarding</w:t>
      </w:r>
      <w:r w:rsidR="0070674D" w:rsidRPr="00C87F90">
        <w:rPr>
          <w:rFonts w:ascii="Calibri" w:hAnsi="Calibri"/>
          <w:color w:val="330066"/>
          <w:sz w:val="22"/>
        </w:rPr>
        <w:t xml:space="preserve"> </w:t>
      </w:r>
      <w:r w:rsidRPr="00C87F90">
        <w:rPr>
          <w:rFonts w:ascii="Calibri" w:hAnsi="Calibri"/>
          <w:color w:val="330066"/>
          <w:sz w:val="22"/>
        </w:rPr>
        <w:t xml:space="preserve">orders of customers </w:t>
      </w:r>
      <w:proofErr w:type="gramStart"/>
      <w:r w:rsidRPr="00C87F90">
        <w:rPr>
          <w:rFonts w:ascii="Calibri" w:hAnsi="Calibri"/>
          <w:color w:val="330066"/>
          <w:sz w:val="22"/>
        </w:rPr>
        <w:t>with regard to</w:t>
      </w:r>
      <w:proofErr w:type="gramEnd"/>
      <w:r w:rsidRPr="00C87F90">
        <w:rPr>
          <w:rFonts w:ascii="Calibri" w:hAnsi="Calibri"/>
          <w:color w:val="330066"/>
          <w:sz w:val="22"/>
        </w:rPr>
        <w:t xml:space="preserve"> financial instruments in the course of </w:t>
      </w:r>
      <w:r w:rsidR="00E829B3" w:rsidRPr="00C87F90">
        <w:rPr>
          <w:rFonts w:ascii="Calibri" w:hAnsi="Calibri"/>
          <w:color w:val="330066"/>
          <w:sz w:val="22"/>
        </w:rPr>
        <w:t xml:space="preserve">the </w:t>
      </w:r>
      <w:r w:rsidRPr="00C87F90">
        <w:rPr>
          <w:rFonts w:ascii="Calibri" w:hAnsi="Calibri"/>
          <w:color w:val="330066"/>
          <w:sz w:val="22"/>
        </w:rPr>
        <w:t xml:space="preserve">practising of a profession or the running of a business. </w:t>
      </w:r>
    </w:p>
    <w:p w14:paraId="27463E6B" w14:textId="77777777" w:rsidR="000254E4" w:rsidRPr="00C87F90" w:rsidRDefault="000254E4" w:rsidP="001254D0">
      <w:pPr>
        <w:jc w:val="both"/>
        <w:rPr>
          <w:rFonts w:ascii="Calibri" w:hAnsi="Calibri" w:cs="Calibri"/>
          <w:color w:val="330066"/>
          <w:sz w:val="22"/>
          <w:szCs w:val="22"/>
        </w:rPr>
      </w:pPr>
    </w:p>
    <w:p w14:paraId="4CD56590" w14:textId="77777777" w:rsidR="008B095A" w:rsidRPr="00C87F90" w:rsidRDefault="008B095A" w:rsidP="001254D0">
      <w:pPr>
        <w:jc w:val="both"/>
        <w:rPr>
          <w:rFonts w:ascii="Calibri" w:hAnsi="Calibri" w:cs="Calibri"/>
          <w:color w:val="330066"/>
          <w:sz w:val="22"/>
          <w:szCs w:val="22"/>
        </w:rPr>
      </w:pPr>
      <w:r w:rsidRPr="00C87F90">
        <w:rPr>
          <w:rFonts w:ascii="Calibri" w:hAnsi="Calibri"/>
          <w:color w:val="330066"/>
          <w:sz w:val="22"/>
        </w:rPr>
        <w:t>An external manage</w:t>
      </w:r>
      <w:r w:rsidR="00E829B3" w:rsidRPr="00C87F90">
        <w:rPr>
          <w:rFonts w:ascii="Calibri" w:hAnsi="Calibri"/>
          <w:color w:val="330066"/>
          <w:sz w:val="22"/>
        </w:rPr>
        <w:t>ment company</w:t>
      </w:r>
      <w:r w:rsidRPr="00C87F90">
        <w:rPr>
          <w:rFonts w:ascii="Calibri" w:hAnsi="Calibri"/>
          <w:color w:val="330066"/>
          <w:sz w:val="22"/>
        </w:rPr>
        <w:t xml:space="preserve"> may not only provide these investment services under its AIFMD licence; </w:t>
      </w:r>
      <w:r w:rsidR="005F510F" w:rsidRPr="00C87F90">
        <w:rPr>
          <w:rFonts w:ascii="Calibri" w:hAnsi="Calibri"/>
          <w:color w:val="330066"/>
          <w:sz w:val="22"/>
        </w:rPr>
        <w:t xml:space="preserve">in addition, </w:t>
      </w:r>
      <w:proofErr w:type="gramStart"/>
      <w:r w:rsidRPr="00C87F90">
        <w:rPr>
          <w:rFonts w:ascii="Calibri" w:hAnsi="Calibri"/>
          <w:color w:val="330066"/>
          <w:sz w:val="22"/>
        </w:rPr>
        <w:t>the provision of these investment services must always take</w:t>
      </w:r>
      <w:proofErr w:type="gramEnd"/>
      <w:r w:rsidRPr="00C87F90">
        <w:rPr>
          <w:rFonts w:ascii="Calibri" w:hAnsi="Calibri"/>
          <w:color w:val="330066"/>
          <w:sz w:val="22"/>
        </w:rPr>
        <w:t xml:space="preserve"> place in connection with the management of one or several </w:t>
      </w:r>
      <w:r w:rsidR="0086483E">
        <w:rPr>
          <w:rFonts w:ascii="Calibri" w:hAnsi="Calibri"/>
          <w:color w:val="330066"/>
          <w:sz w:val="22"/>
        </w:rPr>
        <w:t xml:space="preserve">alternative </w:t>
      </w:r>
      <w:r w:rsidRPr="00C87F90">
        <w:rPr>
          <w:rFonts w:ascii="Calibri" w:hAnsi="Calibri"/>
          <w:color w:val="330066"/>
          <w:sz w:val="22"/>
        </w:rPr>
        <w:t>investment funds. Moreover, an external manage</w:t>
      </w:r>
      <w:r w:rsidR="005F510F" w:rsidRPr="00C87F90">
        <w:rPr>
          <w:rFonts w:ascii="Calibri" w:hAnsi="Calibri"/>
          <w:color w:val="330066"/>
          <w:sz w:val="22"/>
        </w:rPr>
        <w:t>ment company</w:t>
      </w:r>
      <w:r w:rsidRPr="00C87F90">
        <w:rPr>
          <w:rFonts w:ascii="Calibri" w:hAnsi="Calibri"/>
          <w:color w:val="330066"/>
          <w:sz w:val="22"/>
        </w:rPr>
        <w:t xml:space="preserve"> must always provide the investment services referred to under b through d in connection with the provision of the investment services referred to under a under its AIFMD licence. If a </w:t>
      </w:r>
      <w:r w:rsidR="005F510F" w:rsidRPr="00C87F90">
        <w:rPr>
          <w:rFonts w:ascii="Calibri" w:hAnsi="Calibri"/>
          <w:color w:val="330066"/>
          <w:sz w:val="22"/>
        </w:rPr>
        <w:t>management company</w:t>
      </w:r>
      <w:r w:rsidRPr="00C87F90">
        <w:rPr>
          <w:rFonts w:ascii="Calibri" w:hAnsi="Calibri"/>
          <w:color w:val="330066"/>
          <w:sz w:val="22"/>
        </w:rPr>
        <w:t xml:space="preserve"> provides investment services under its AIFMD licence, the manage</w:t>
      </w:r>
      <w:r w:rsidR="005F510F" w:rsidRPr="00C87F90">
        <w:rPr>
          <w:rFonts w:ascii="Calibri" w:hAnsi="Calibri"/>
          <w:color w:val="330066"/>
          <w:sz w:val="22"/>
        </w:rPr>
        <w:t>ment company</w:t>
      </w:r>
      <w:r w:rsidRPr="00C87F90">
        <w:rPr>
          <w:rFonts w:ascii="Calibri" w:hAnsi="Calibri"/>
          <w:color w:val="330066"/>
          <w:sz w:val="22"/>
        </w:rPr>
        <w:t xml:space="preserve"> must satisfy the provision in </w:t>
      </w:r>
      <w:r w:rsidR="0042404F">
        <w:rPr>
          <w:rFonts w:ascii="Calibri" w:hAnsi="Calibri"/>
          <w:color w:val="330066"/>
          <w:sz w:val="22"/>
        </w:rPr>
        <w:t>a</w:t>
      </w:r>
      <w:r w:rsidRPr="00C87F90">
        <w:rPr>
          <w:rFonts w:ascii="Calibri" w:hAnsi="Calibri"/>
          <w:color w:val="330066"/>
          <w:sz w:val="22"/>
        </w:rPr>
        <w:t>rticle 6(6) of the AIFM Directive, which stipulates that Article 2(2) and Articles 12, 13 and 19 of Directive 2004/39/E</w:t>
      </w:r>
      <w:r w:rsidR="0042404F">
        <w:rPr>
          <w:rFonts w:ascii="Calibri" w:hAnsi="Calibri"/>
          <w:color w:val="330066"/>
          <w:sz w:val="22"/>
        </w:rPr>
        <w:t>C</w:t>
      </w:r>
      <w:r w:rsidRPr="00C87F90">
        <w:rPr>
          <w:rFonts w:ascii="Calibri" w:hAnsi="Calibri"/>
          <w:color w:val="330066"/>
          <w:sz w:val="22"/>
        </w:rPr>
        <w:t xml:space="preserve"> (MiFID Directive) are applicable to the provision of these services by the manager of the collective investment schemes. The manage</w:t>
      </w:r>
      <w:r w:rsidR="005F510F" w:rsidRPr="00C87F90">
        <w:rPr>
          <w:rFonts w:ascii="Calibri" w:hAnsi="Calibri"/>
          <w:color w:val="330066"/>
          <w:sz w:val="22"/>
        </w:rPr>
        <w:t>ment company</w:t>
      </w:r>
      <w:r w:rsidRPr="00C87F90">
        <w:rPr>
          <w:rFonts w:ascii="Calibri" w:hAnsi="Calibri"/>
          <w:color w:val="330066"/>
          <w:sz w:val="22"/>
        </w:rPr>
        <w:t xml:space="preserve"> must therefore satisfy </w:t>
      </w:r>
      <w:proofErr w:type="gramStart"/>
      <w:r w:rsidRPr="00C87F90">
        <w:rPr>
          <w:rFonts w:ascii="Calibri" w:hAnsi="Calibri"/>
          <w:color w:val="330066"/>
          <w:sz w:val="22"/>
        </w:rPr>
        <w:t>all of</w:t>
      </w:r>
      <w:proofErr w:type="gramEnd"/>
      <w:r w:rsidRPr="00C87F90">
        <w:rPr>
          <w:rFonts w:ascii="Calibri" w:hAnsi="Calibri"/>
          <w:color w:val="330066"/>
          <w:sz w:val="22"/>
        </w:rPr>
        <w:t xml:space="preserve"> the requirements that apply to investment firms that provide such services. </w:t>
      </w:r>
    </w:p>
    <w:p w14:paraId="31A62539" w14:textId="77777777" w:rsidR="000254E4" w:rsidRPr="00C87F90" w:rsidRDefault="000254E4" w:rsidP="001254D0">
      <w:pPr>
        <w:pStyle w:val="Default"/>
        <w:jc w:val="both"/>
        <w:rPr>
          <w:color w:val="330066"/>
          <w:sz w:val="22"/>
          <w:szCs w:val="22"/>
        </w:rPr>
      </w:pPr>
    </w:p>
    <w:p w14:paraId="4DEEC25D" w14:textId="43624407" w:rsidR="008B095A" w:rsidRDefault="008B095A" w:rsidP="001254D0">
      <w:pPr>
        <w:pStyle w:val="Default"/>
        <w:jc w:val="both"/>
        <w:rPr>
          <w:color w:val="330066"/>
          <w:sz w:val="22"/>
        </w:rPr>
      </w:pPr>
      <w:r w:rsidRPr="00C87F90">
        <w:rPr>
          <w:color w:val="330066"/>
          <w:sz w:val="22"/>
        </w:rPr>
        <w:t>An external manage</w:t>
      </w:r>
      <w:r w:rsidR="005F510F" w:rsidRPr="00C87F90">
        <w:rPr>
          <w:color w:val="330066"/>
          <w:sz w:val="22"/>
        </w:rPr>
        <w:t>ment company</w:t>
      </w:r>
      <w:r w:rsidRPr="00C87F90">
        <w:rPr>
          <w:color w:val="330066"/>
          <w:sz w:val="22"/>
        </w:rPr>
        <w:t xml:space="preserve"> may not provide </w:t>
      </w:r>
      <w:r w:rsidR="007C5063" w:rsidRPr="00C87F90">
        <w:rPr>
          <w:color w:val="330066"/>
          <w:sz w:val="22"/>
        </w:rPr>
        <w:t>other</w:t>
      </w:r>
      <w:r w:rsidRPr="00C87F90">
        <w:rPr>
          <w:color w:val="330066"/>
          <w:sz w:val="22"/>
        </w:rPr>
        <w:t xml:space="preserve"> investment services </w:t>
      </w:r>
      <w:r w:rsidR="0042404F" w:rsidRPr="00C87F90">
        <w:rPr>
          <w:color w:val="330066"/>
          <w:sz w:val="22"/>
        </w:rPr>
        <w:t xml:space="preserve">under the AIFMD licence </w:t>
      </w:r>
      <w:r w:rsidRPr="00C87F90">
        <w:rPr>
          <w:color w:val="330066"/>
          <w:sz w:val="22"/>
        </w:rPr>
        <w:t>than the services specified under a through d. Furthermore, an external manage</w:t>
      </w:r>
      <w:r w:rsidR="005F510F" w:rsidRPr="00C87F90">
        <w:rPr>
          <w:color w:val="330066"/>
          <w:sz w:val="22"/>
        </w:rPr>
        <w:t>ment company</w:t>
      </w:r>
      <w:r w:rsidRPr="00C87F90">
        <w:rPr>
          <w:color w:val="330066"/>
          <w:sz w:val="22"/>
        </w:rPr>
        <w:t xml:space="preserve"> is not allowed to have a separate licence as an investment firm in addition to the AIFMD licence and provide other investment services </w:t>
      </w:r>
      <w:r w:rsidR="0042404F" w:rsidRPr="00C87F90">
        <w:rPr>
          <w:color w:val="330066"/>
          <w:sz w:val="22"/>
        </w:rPr>
        <w:t xml:space="preserve">under this licence </w:t>
      </w:r>
      <w:r w:rsidRPr="00C87F90">
        <w:rPr>
          <w:color w:val="330066"/>
          <w:sz w:val="22"/>
        </w:rPr>
        <w:t xml:space="preserve">than those stated under a through d. A separate entity </w:t>
      </w:r>
      <w:proofErr w:type="gramStart"/>
      <w:r w:rsidRPr="00C87F90">
        <w:rPr>
          <w:color w:val="330066"/>
          <w:sz w:val="22"/>
        </w:rPr>
        <w:t>has to</w:t>
      </w:r>
      <w:proofErr w:type="gramEnd"/>
      <w:r w:rsidRPr="00C87F90">
        <w:rPr>
          <w:color w:val="330066"/>
          <w:sz w:val="22"/>
        </w:rPr>
        <w:t xml:space="preserve"> be set up</w:t>
      </w:r>
      <w:r w:rsidR="007C5063" w:rsidRPr="00C87F90">
        <w:rPr>
          <w:color w:val="330066"/>
          <w:sz w:val="22"/>
        </w:rPr>
        <w:t>,</w:t>
      </w:r>
      <w:r w:rsidRPr="00C87F90">
        <w:rPr>
          <w:color w:val="330066"/>
          <w:sz w:val="22"/>
        </w:rPr>
        <w:t xml:space="preserve"> </w:t>
      </w:r>
      <w:r w:rsidR="007C5063" w:rsidRPr="00C87F90">
        <w:rPr>
          <w:color w:val="330066"/>
          <w:sz w:val="22"/>
        </w:rPr>
        <w:t xml:space="preserve">that has a licence as an investment firm, </w:t>
      </w:r>
      <w:r w:rsidRPr="00C87F90">
        <w:rPr>
          <w:color w:val="330066"/>
          <w:sz w:val="22"/>
        </w:rPr>
        <w:t xml:space="preserve">for the provision of other investment services than </w:t>
      </w:r>
      <w:r w:rsidR="007C5063" w:rsidRPr="00C87F90">
        <w:rPr>
          <w:color w:val="330066"/>
          <w:sz w:val="22"/>
        </w:rPr>
        <w:t xml:space="preserve">those </w:t>
      </w:r>
      <w:r w:rsidRPr="00C87F90">
        <w:rPr>
          <w:color w:val="330066"/>
          <w:sz w:val="22"/>
        </w:rPr>
        <w:t>stated under a through d</w:t>
      </w:r>
      <w:r w:rsidR="007C5063" w:rsidRPr="00C87F90">
        <w:rPr>
          <w:color w:val="330066"/>
          <w:sz w:val="22"/>
        </w:rPr>
        <w:t>.</w:t>
      </w:r>
      <w:r w:rsidRPr="00C87F90">
        <w:rPr>
          <w:color w:val="330066"/>
          <w:sz w:val="22"/>
        </w:rPr>
        <w:t xml:space="preserve"> </w:t>
      </w:r>
    </w:p>
    <w:p w14:paraId="2BD89B95" w14:textId="77777777" w:rsidR="002D3759" w:rsidRPr="00C87F90" w:rsidRDefault="002D3759" w:rsidP="001254D0">
      <w:pPr>
        <w:pStyle w:val="Default"/>
        <w:jc w:val="both"/>
        <w:rPr>
          <w:color w:val="330066"/>
          <w:sz w:val="22"/>
          <w:szCs w:val="22"/>
        </w:rPr>
      </w:pPr>
    </w:p>
    <w:p w14:paraId="5BA34EA3" w14:textId="77777777" w:rsidR="008B095A" w:rsidRPr="00C87F90" w:rsidRDefault="008B095A" w:rsidP="001254D0">
      <w:pPr>
        <w:pStyle w:val="Default"/>
        <w:jc w:val="both"/>
        <w:rPr>
          <w:color w:val="330066"/>
          <w:sz w:val="22"/>
          <w:szCs w:val="22"/>
        </w:rPr>
      </w:pPr>
      <w:r w:rsidRPr="00C87F90">
        <w:rPr>
          <w:color w:val="330066"/>
          <w:sz w:val="22"/>
        </w:rPr>
        <w:t>An internal manage</w:t>
      </w:r>
      <w:r w:rsidR="007C5063" w:rsidRPr="00C87F90">
        <w:rPr>
          <w:color w:val="330066"/>
          <w:sz w:val="22"/>
        </w:rPr>
        <w:t>ment company</w:t>
      </w:r>
      <w:r w:rsidRPr="00C87F90">
        <w:rPr>
          <w:color w:val="330066"/>
          <w:sz w:val="22"/>
        </w:rPr>
        <w:t xml:space="preserve"> may act as the manager of its own </w:t>
      </w:r>
      <w:r w:rsidR="0086483E">
        <w:rPr>
          <w:color w:val="330066"/>
          <w:sz w:val="22"/>
        </w:rPr>
        <w:t xml:space="preserve">alternative </w:t>
      </w:r>
      <w:r w:rsidRPr="00C87F90">
        <w:rPr>
          <w:color w:val="330066"/>
          <w:sz w:val="22"/>
        </w:rPr>
        <w:t>investment fund under its AIFMD licence. An internal manage</w:t>
      </w:r>
      <w:r w:rsidR="007C5063" w:rsidRPr="00C87F90">
        <w:rPr>
          <w:color w:val="330066"/>
          <w:sz w:val="22"/>
        </w:rPr>
        <w:t>ment company</w:t>
      </w:r>
      <w:r w:rsidRPr="00C87F90">
        <w:rPr>
          <w:color w:val="330066"/>
          <w:sz w:val="22"/>
        </w:rPr>
        <w:t xml:space="preserve"> may not provide any investment services under an AIFMD licence.</w:t>
      </w:r>
    </w:p>
    <w:p w14:paraId="230CAFCA" w14:textId="77777777" w:rsidR="00FD693B" w:rsidRPr="00C87F90" w:rsidRDefault="00FD693B" w:rsidP="001254D0">
      <w:pPr>
        <w:jc w:val="both"/>
        <w:rPr>
          <w:rFonts w:ascii="Calibri" w:hAnsi="Calibri" w:cs="Calibri"/>
          <w:b/>
          <w:bCs/>
          <w:color w:val="330066"/>
          <w:sz w:val="22"/>
          <w:szCs w:val="22"/>
        </w:rPr>
      </w:pPr>
    </w:p>
    <w:p w14:paraId="38C0936D" w14:textId="77777777" w:rsidR="00FD693B" w:rsidRPr="00C87F90" w:rsidRDefault="00FD693B" w:rsidP="001254D0">
      <w:pPr>
        <w:jc w:val="both"/>
        <w:rPr>
          <w:rFonts w:ascii="Calibri" w:hAnsi="Calibri" w:cs="Calibri"/>
          <w:b/>
          <w:bCs/>
          <w:color w:val="330066"/>
          <w:sz w:val="24"/>
        </w:rPr>
      </w:pPr>
      <w:r w:rsidRPr="00C87F90">
        <w:rPr>
          <w:rFonts w:ascii="Calibri" w:hAnsi="Calibri"/>
          <w:b/>
          <w:color w:val="330066"/>
          <w:sz w:val="24"/>
        </w:rPr>
        <w:t>Section 7</w:t>
      </w:r>
    </w:p>
    <w:p w14:paraId="4EE49B88" w14:textId="1C454BB7" w:rsidR="001E4838" w:rsidRPr="00C87F90" w:rsidDel="00CC3727" w:rsidRDefault="00F1020A" w:rsidP="00F1020A">
      <w:pPr>
        <w:jc w:val="both"/>
        <w:rPr>
          <w:rFonts w:ascii="Calibri" w:hAnsi="Calibri" w:cs="Calibri"/>
          <w:color w:val="330066"/>
          <w:sz w:val="22"/>
          <w:szCs w:val="22"/>
        </w:rPr>
      </w:pPr>
      <w:r w:rsidRPr="00C87F90">
        <w:rPr>
          <w:rFonts w:ascii="Calibri" w:hAnsi="Calibri"/>
          <w:color w:val="330066"/>
          <w:sz w:val="22"/>
        </w:rPr>
        <w:t xml:space="preserve">Pursuant to </w:t>
      </w:r>
      <w:r w:rsidR="00DD2B2B">
        <w:rPr>
          <w:rFonts w:ascii="Calibri" w:hAnsi="Calibri"/>
          <w:color w:val="330066"/>
          <w:sz w:val="22"/>
        </w:rPr>
        <w:t>A</w:t>
      </w:r>
      <w:r w:rsidR="001E2E22">
        <w:rPr>
          <w:rFonts w:ascii="Calibri" w:hAnsi="Calibri"/>
          <w:color w:val="330066"/>
          <w:sz w:val="22"/>
        </w:rPr>
        <w:t xml:space="preserve">rticles </w:t>
      </w:r>
      <w:r w:rsidRPr="00C87F90">
        <w:rPr>
          <w:rFonts w:ascii="Calibri" w:hAnsi="Calibri"/>
          <w:color w:val="330066"/>
          <w:sz w:val="22"/>
        </w:rPr>
        <w:t xml:space="preserve">4:9 and 4:10 of the </w:t>
      </w:r>
      <w:proofErr w:type="spellStart"/>
      <w:r w:rsidRPr="00C87F90">
        <w:rPr>
          <w:rFonts w:ascii="Calibri" w:hAnsi="Calibri"/>
          <w:color w:val="330066"/>
          <w:sz w:val="22"/>
        </w:rPr>
        <w:t>Wft</w:t>
      </w:r>
      <w:proofErr w:type="spellEnd"/>
      <w:r w:rsidRPr="00C87F90">
        <w:rPr>
          <w:rFonts w:ascii="Calibri" w:hAnsi="Calibri"/>
          <w:color w:val="330066"/>
          <w:sz w:val="22"/>
        </w:rPr>
        <w:t>, policy makers</w:t>
      </w:r>
      <w:r w:rsidR="007C5063" w:rsidRPr="00C87F90">
        <w:rPr>
          <w:rFonts w:ascii="Calibri" w:hAnsi="Calibri"/>
          <w:color w:val="330066"/>
          <w:sz w:val="22"/>
        </w:rPr>
        <w:t xml:space="preserve"> and co-</w:t>
      </w:r>
      <w:r w:rsidR="004028C7" w:rsidRPr="00C87F90">
        <w:rPr>
          <w:rFonts w:ascii="Calibri" w:hAnsi="Calibri"/>
          <w:color w:val="330066"/>
          <w:sz w:val="22"/>
        </w:rPr>
        <w:t>p</w:t>
      </w:r>
      <w:r w:rsidR="007C5063" w:rsidRPr="00C87F90">
        <w:rPr>
          <w:rFonts w:ascii="Calibri" w:hAnsi="Calibri"/>
          <w:color w:val="330066"/>
          <w:sz w:val="22"/>
        </w:rPr>
        <w:t>olicy makers</w:t>
      </w:r>
      <w:r w:rsidRPr="00C87F90">
        <w:rPr>
          <w:rFonts w:ascii="Calibri" w:hAnsi="Calibri"/>
          <w:color w:val="330066"/>
          <w:sz w:val="22"/>
        </w:rPr>
        <w:t xml:space="preserve"> (including day-to-day policy makers) and (any) supervisory board members (or comparable supervisors) of the manage</w:t>
      </w:r>
      <w:r w:rsidR="007C5063" w:rsidRPr="00C87F90">
        <w:rPr>
          <w:rFonts w:ascii="Calibri" w:hAnsi="Calibri"/>
          <w:color w:val="330066"/>
          <w:sz w:val="22"/>
        </w:rPr>
        <w:t>ment company</w:t>
      </w:r>
      <w:r w:rsidRPr="00C87F90">
        <w:rPr>
          <w:rFonts w:ascii="Calibri" w:hAnsi="Calibri"/>
          <w:color w:val="330066"/>
          <w:sz w:val="22"/>
        </w:rPr>
        <w:t xml:space="preserve"> must be proper. </w:t>
      </w:r>
      <w:r w:rsidR="001E2E22">
        <w:rPr>
          <w:rFonts w:ascii="Calibri" w:hAnsi="Calibri"/>
          <w:color w:val="330066"/>
          <w:sz w:val="22"/>
        </w:rPr>
        <w:t xml:space="preserve">Owner </w:t>
      </w:r>
      <w:r w:rsidRPr="00C87F90">
        <w:rPr>
          <w:rFonts w:ascii="Calibri" w:hAnsi="Calibri"/>
          <w:color w:val="330066"/>
          <w:sz w:val="22"/>
        </w:rPr>
        <w:t xml:space="preserve">of a qualified </w:t>
      </w:r>
      <w:r w:rsidR="001E2E22">
        <w:rPr>
          <w:rFonts w:ascii="Calibri" w:hAnsi="Calibri"/>
          <w:color w:val="330066"/>
          <w:sz w:val="22"/>
        </w:rPr>
        <w:t xml:space="preserve">shareholding </w:t>
      </w:r>
      <w:r w:rsidR="007C5063" w:rsidRPr="00C87F90">
        <w:rPr>
          <w:rFonts w:ascii="Calibri" w:hAnsi="Calibri"/>
          <w:color w:val="330066"/>
          <w:sz w:val="22"/>
        </w:rPr>
        <w:t>within the management company,</w:t>
      </w:r>
      <w:r w:rsidRPr="00C87F90">
        <w:rPr>
          <w:rFonts w:ascii="Calibri" w:hAnsi="Calibri"/>
          <w:color w:val="330066"/>
          <w:sz w:val="22"/>
        </w:rPr>
        <w:t xml:space="preserve"> with</w:t>
      </w:r>
      <w:r w:rsidR="007C5063" w:rsidRPr="00C87F90">
        <w:rPr>
          <w:rFonts w:ascii="Calibri" w:hAnsi="Calibri"/>
          <w:color w:val="330066"/>
          <w:sz w:val="22"/>
        </w:rPr>
        <w:t>in</w:t>
      </w:r>
      <w:r w:rsidRPr="00C87F90">
        <w:rPr>
          <w:rFonts w:ascii="Calibri" w:hAnsi="Calibri"/>
          <w:color w:val="330066"/>
          <w:sz w:val="22"/>
        </w:rPr>
        <w:t xml:space="preserve"> the meaning of </w:t>
      </w:r>
      <w:r w:rsidR="00DD2B2B">
        <w:rPr>
          <w:rFonts w:ascii="Calibri" w:hAnsi="Calibri"/>
          <w:color w:val="330066"/>
          <w:sz w:val="22"/>
        </w:rPr>
        <w:t>A</w:t>
      </w:r>
      <w:r w:rsidR="001E2E22">
        <w:rPr>
          <w:rFonts w:ascii="Calibri" w:hAnsi="Calibri"/>
          <w:color w:val="330066"/>
          <w:sz w:val="22"/>
        </w:rPr>
        <w:t xml:space="preserve">rticle </w:t>
      </w:r>
      <w:r w:rsidRPr="00C87F90">
        <w:rPr>
          <w:rFonts w:ascii="Calibri" w:hAnsi="Calibri"/>
          <w:color w:val="330066"/>
          <w:sz w:val="22"/>
        </w:rPr>
        <w:t xml:space="preserve">1:1 of the </w:t>
      </w:r>
      <w:proofErr w:type="spellStart"/>
      <w:r w:rsidRPr="00C87F90">
        <w:rPr>
          <w:rFonts w:ascii="Calibri" w:hAnsi="Calibri"/>
          <w:color w:val="330066"/>
          <w:sz w:val="22"/>
        </w:rPr>
        <w:t>Wft</w:t>
      </w:r>
      <w:proofErr w:type="spellEnd"/>
      <w:r w:rsidR="007C5063" w:rsidRPr="00C87F90">
        <w:rPr>
          <w:rFonts w:ascii="Calibri" w:hAnsi="Calibri"/>
          <w:color w:val="330066"/>
          <w:sz w:val="22"/>
        </w:rPr>
        <w:t>,</w:t>
      </w:r>
      <w:r w:rsidRPr="00C87F90">
        <w:rPr>
          <w:rFonts w:ascii="Calibri" w:hAnsi="Calibri"/>
          <w:color w:val="330066"/>
          <w:sz w:val="22"/>
        </w:rPr>
        <w:t xml:space="preserve"> must also be proper. In addition, the requirement of </w:t>
      </w:r>
      <w:r w:rsidR="00AB01DD">
        <w:rPr>
          <w:rFonts w:ascii="Calibri" w:hAnsi="Calibri"/>
          <w:color w:val="330066"/>
          <w:sz w:val="22"/>
        </w:rPr>
        <w:t>fitness</w:t>
      </w:r>
      <w:r w:rsidRPr="00C87F90">
        <w:rPr>
          <w:rFonts w:ascii="Calibri" w:hAnsi="Calibri"/>
          <w:color w:val="330066"/>
          <w:sz w:val="22"/>
        </w:rPr>
        <w:t xml:space="preserve"> applies for day-to-day policy makers and for (any) supervisory board members (or comparable supervisors). Therefore, the supervisor assesses these persons on </w:t>
      </w:r>
      <w:r w:rsidR="00AB01DD">
        <w:rPr>
          <w:rFonts w:ascii="Calibri" w:hAnsi="Calibri"/>
          <w:color w:val="330066"/>
          <w:sz w:val="22"/>
        </w:rPr>
        <w:t>propriety</w:t>
      </w:r>
      <w:r w:rsidRPr="00C87F90">
        <w:rPr>
          <w:rFonts w:ascii="Calibri" w:hAnsi="Calibri"/>
          <w:color w:val="330066"/>
          <w:sz w:val="22"/>
        </w:rPr>
        <w:t xml:space="preserve"> (integrity) and possible </w:t>
      </w:r>
      <w:r w:rsidR="00AB01DD">
        <w:rPr>
          <w:rFonts w:ascii="Calibri" w:hAnsi="Calibri"/>
          <w:color w:val="330066"/>
          <w:sz w:val="22"/>
        </w:rPr>
        <w:t>fitness</w:t>
      </w:r>
      <w:r w:rsidRPr="00C87F90">
        <w:rPr>
          <w:rFonts w:ascii="Calibri" w:hAnsi="Calibri"/>
          <w:color w:val="330066"/>
          <w:sz w:val="22"/>
        </w:rPr>
        <w:t xml:space="preserve">. You can fill in a "Notification Form </w:t>
      </w:r>
      <w:r w:rsidR="007C5063" w:rsidRPr="00C87F90">
        <w:rPr>
          <w:rFonts w:ascii="Calibri" w:hAnsi="Calibri"/>
          <w:color w:val="330066"/>
          <w:sz w:val="22"/>
        </w:rPr>
        <w:t xml:space="preserve">for </w:t>
      </w:r>
      <w:r w:rsidRPr="00C87F90">
        <w:rPr>
          <w:rFonts w:ascii="Calibri" w:hAnsi="Calibri"/>
          <w:color w:val="330066"/>
          <w:sz w:val="22"/>
        </w:rPr>
        <w:t xml:space="preserve">Appointment" for each of these </w:t>
      </w:r>
      <w:r w:rsidR="007C5063" w:rsidRPr="00C87F90">
        <w:rPr>
          <w:rFonts w:ascii="Calibri" w:hAnsi="Calibri"/>
          <w:color w:val="330066"/>
          <w:sz w:val="22"/>
        </w:rPr>
        <w:t xml:space="preserve">persons who are </w:t>
      </w:r>
      <w:r w:rsidRPr="00C87F90">
        <w:rPr>
          <w:rFonts w:ascii="Calibri" w:hAnsi="Calibri"/>
          <w:color w:val="330066"/>
          <w:sz w:val="22"/>
        </w:rPr>
        <w:t xml:space="preserve">to be assessed. This form describes which information and appendices are required in connection with a </w:t>
      </w:r>
      <w:r w:rsidR="00AB01DD">
        <w:rPr>
          <w:rFonts w:ascii="Calibri" w:hAnsi="Calibri"/>
          <w:color w:val="330066"/>
          <w:sz w:val="22"/>
        </w:rPr>
        <w:t>fitness</w:t>
      </w:r>
      <w:r w:rsidRPr="00C87F90">
        <w:rPr>
          <w:rFonts w:ascii="Calibri" w:hAnsi="Calibri"/>
          <w:color w:val="330066"/>
          <w:sz w:val="22"/>
        </w:rPr>
        <w:t xml:space="preserve"> assessment and which information and appendices are required in connection with a </w:t>
      </w:r>
      <w:r w:rsidR="00AB01DD">
        <w:rPr>
          <w:rFonts w:ascii="Calibri" w:hAnsi="Calibri"/>
          <w:color w:val="330066"/>
          <w:sz w:val="22"/>
        </w:rPr>
        <w:t>propriety</w:t>
      </w:r>
      <w:r w:rsidRPr="00C87F90">
        <w:rPr>
          <w:rFonts w:ascii="Calibri" w:hAnsi="Calibri"/>
          <w:color w:val="330066"/>
          <w:sz w:val="22"/>
        </w:rPr>
        <w:t xml:space="preserve"> or </w:t>
      </w:r>
      <w:r w:rsidR="00AB01DD">
        <w:rPr>
          <w:rFonts w:ascii="Calibri" w:hAnsi="Calibri"/>
          <w:color w:val="330066"/>
          <w:sz w:val="22"/>
        </w:rPr>
        <w:t>fitness</w:t>
      </w:r>
      <w:r w:rsidR="001E2E22">
        <w:rPr>
          <w:rFonts w:ascii="Calibri" w:hAnsi="Calibri"/>
          <w:color w:val="330066"/>
          <w:sz w:val="22"/>
        </w:rPr>
        <w:t xml:space="preserve"> </w:t>
      </w:r>
      <w:r w:rsidRPr="00C87F90">
        <w:rPr>
          <w:rFonts w:ascii="Calibri" w:hAnsi="Calibri"/>
          <w:color w:val="330066"/>
          <w:sz w:val="22"/>
        </w:rPr>
        <w:t xml:space="preserve">assessment. There where reference is made to the "Notification form </w:t>
      </w:r>
      <w:r w:rsidR="007C5063" w:rsidRPr="00C87F90">
        <w:rPr>
          <w:rFonts w:ascii="Calibri" w:hAnsi="Calibri"/>
          <w:color w:val="330066"/>
          <w:sz w:val="22"/>
        </w:rPr>
        <w:t xml:space="preserve">for </w:t>
      </w:r>
      <w:r w:rsidRPr="00C87F90">
        <w:rPr>
          <w:rFonts w:ascii="Calibri" w:hAnsi="Calibri"/>
          <w:color w:val="330066"/>
          <w:sz w:val="22"/>
        </w:rPr>
        <w:t xml:space="preserve">appointment" this is deemed to also include the appendices that belong to this form, including </w:t>
      </w:r>
      <w:r w:rsidR="007C5063" w:rsidRPr="00C87F90">
        <w:rPr>
          <w:rFonts w:ascii="Calibri" w:hAnsi="Calibri"/>
          <w:color w:val="330066"/>
          <w:sz w:val="22"/>
        </w:rPr>
        <w:t xml:space="preserve">an "Integrity Assessment Form", </w:t>
      </w:r>
      <w:r w:rsidRPr="00C87F90">
        <w:rPr>
          <w:rFonts w:ascii="Calibri" w:hAnsi="Calibri"/>
          <w:color w:val="330066"/>
          <w:sz w:val="22"/>
        </w:rPr>
        <w:t xml:space="preserve">for each </w:t>
      </w:r>
      <w:r w:rsidR="007C5063" w:rsidRPr="00C87F90">
        <w:rPr>
          <w:rFonts w:ascii="Calibri" w:hAnsi="Calibri"/>
          <w:color w:val="330066"/>
          <w:sz w:val="22"/>
        </w:rPr>
        <w:t xml:space="preserve">person </w:t>
      </w:r>
      <w:r w:rsidRPr="00C87F90">
        <w:rPr>
          <w:rFonts w:ascii="Calibri" w:hAnsi="Calibri"/>
          <w:color w:val="330066"/>
          <w:sz w:val="22"/>
        </w:rPr>
        <w:t>to be assessed</w:t>
      </w:r>
      <w:r w:rsidR="007C5063" w:rsidRPr="00C87F90">
        <w:rPr>
          <w:rFonts w:ascii="Calibri" w:hAnsi="Calibri"/>
          <w:color w:val="330066"/>
          <w:sz w:val="22"/>
        </w:rPr>
        <w:t>,</w:t>
      </w:r>
      <w:r w:rsidRPr="00C87F90">
        <w:rPr>
          <w:rFonts w:ascii="Calibri" w:hAnsi="Calibri"/>
          <w:color w:val="330066"/>
          <w:sz w:val="22"/>
        </w:rPr>
        <w:t xml:space="preserve"> </w:t>
      </w:r>
      <w:r w:rsidR="007C5063" w:rsidRPr="00C87F90">
        <w:rPr>
          <w:rFonts w:ascii="Calibri" w:hAnsi="Calibri"/>
          <w:color w:val="330066"/>
          <w:sz w:val="22"/>
        </w:rPr>
        <w:t xml:space="preserve">a "Suitability Matrix" </w:t>
      </w:r>
      <w:r w:rsidRPr="00C87F90">
        <w:rPr>
          <w:rFonts w:ascii="Calibri" w:hAnsi="Calibri"/>
          <w:color w:val="330066"/>
          <w:sz w:val="22"/>
        </w:rPr>
        <w:t>for the group of day-to-day policy makers of the manage</w:t>
      </w:r>
      <w:r w:rsidR="007C5063" w:rsidRPr="00C87F90">
        <w:rPr>
          <w:rFonts w:ascii="Calibri" w:hAnsi="Calibri"/>
          <w:color w:val="330066"/>
          <w:sz w:val="22"/>
        </w:rPr>
        <w:t>ment company,</w:t>
      </w:r>
      <w:r w:rsidRPr="00C87F90">
        <w:rPr>
          <w:rFonts w:ascii="Calibri" w:hAnsi="Calibri"/>
          <w:color w:val="330066"/>
          <w:sz w:val="22"/>
        </w:rPr>
        <w:t xml:space="preserve"> and </w:t>
      </w:r>
      <w:r w:rsidR="009E7242" w:rsidRPr="00C87F90">
        <w:rPr>
          <w:rFonts w:ascii="Calibri" w:hAnsi="Calibri"/>
          <w:color w:val="330066"/>
          <w:sz w:val="22"/>
        </w:rPr>
        <w:t xml:space="preserve">a "Suitability Matrix" </w:t>
      </w:r>
      <w:r w:rsidRPr="00C87F90">
        <w:rPr>
          <w:rFonts w:ascii="Calibri" w:hAnsi="Calibri"/>
          <w:color w:val="330066"/>
          <w:sz w:val="22"/>
        </w:rPr>
        <w:t>for the group of supervisory board members of the manage</w:t>
      </w:r>
      <w:r w:rsidR="009E7242" w:rsidRPr="00C87F90">
        <w:rPr>
          <w:rFonts w:ascii="Calibri" w:hAnsi="Calibri"/>
          <w:color w:val="330066"/>
          <w:sz w:val="22"/>
        </w:rPr>
        <w:t>ment company</w:t>
      </w:r>
      <w:r w:rsidRPr="00C87F90">
        <w:rPr>
          <w:rFonts w:ascii="Calibri" w:hAnsi="Calibri"/>
          <w:color w:val="330066"/>
          <w:sz w:val="22"/>
        </w:rPr>
        <w:t xml:space="preserve">. The "Suitability Matrix" is intended to give the AFM insight into the </w:t>
      </w:r>
      <w:proofErr w:type="gramStart"/>
      <w:r w:rsidRPr="00C87F90">
        <w:rPr>
          <w:rFonts w:ascii="Calibri" w:hAnsi="Calibri"/>
          <w:color w:val="330066"/>
          <w:sz w:val="22"/>
        </w:rPr>
        <w:t>manner in which</w:t>
      </w:r>
      <w:proofErr w:type="gramEnd"/>
      <w:r w:rsidRPr="00C87F90">
        <w:rPr>
          <w:rFonts w:ascii="Calibri" w:hAnsi="Calibri"/>
          <w:color w:val="330066"/>
          <w:sz w:val="22"/>
        </w:rPr>
        <w:t xml:space="preserve"> the executive board and the supervisory board work. For instance, you can indicate how extensive the knowledge and experience </w:t>
      </w:r>
      <w:proofErr w:type="gramStart"/>
      <w:r w:rsidRPr="00C87F90">
        <w:rPr>
          <w:rFonts w:ascii="Calibri" w:hAnsi="Calibri"/>
          <w:color w:val="330066"/>
          <w:sz w:val="22"/>
        </w:rPr>
        <w:t>is</w:t>
      </w:r>
      <w:proofErr w:type="gramEnd"/>
      <w:r w:rsidRPr="00C87F90">
        <w:rPr>
          <w:rFonts w:ascii="Calibri" w:hAnsi="Calibri"/>
          <w:color w:val="330066"/>
          <w:sz w:val="22"/>
        </w:rPr>
        <w:t xml:space="preserve"> in a specific area and what the focus areas are of each member. You can download the “Notification form </w:t>
      </w:r>
      <w:r w:rsidR="009E7242" w:rsidRPr="00C87F90">
        <w:rPr>
          <w:rFonts w:ascii="Calibri" w:hAnsi="Calibri"/>
          <w:color w:val="330066"/>
          <w:sz w:val="22"/>
        </w:rPr>
        <w:t xml:space="preserve">for </w:t>
      </w:r>
      <w:r w:rsidRPr="00C87F90">
        <w:rPr>
          <w:rFonts w:ascii="Calibri" w:hAnsi="Calibri"/>
          <w:color w:val="330066"/>
          <w:sz w:val="22"/>
        </w:rPr>
        <w:t>appointment” and the accompanying forms via the AFM's</w:t>
      </w:r>
      <w:r w:rsidR="00AB01DD">
        <w:rPr>
          <w:rFonts w:ascii="Calibri" w:hAnsi="Calibri"/>
          <w:color w:val="330066"/>
          <w:sz w:val="22"/>
        </w:rPr>
        <w:t xml:space="preserve"> Digital Portal.</w:t>
      </w:r>
    </w:p>
    <w:p w14:paraId="332F8F91" w14:textId="77777777" w:rsidR="001E4838" w:rsidRPr="00C87F90" w:rsidRDefault="001E4838" w:rsidP="001254D0">
      <w:pPr>
        <w:tabs>
          <w:tab w:val="left" w:pos="3709"/>
        </w:tabs>
        <w:jc w:val="both"/>
        <w:rPr>
          <w:rFonts w:ascii="Calibri" w:hAnsi="Calibri" w:cs="Calibri"/>
          <w:color w:val="330066"/>
          <w:sz w:val="22"/>
          <w:szCs w:val="22"/>
        </w:rPr>
      </w:pPr>
      <w:r w:rsidRPr="00C87F90">
        <w:lastRenderedPageBreak/>
        <w:tab/>
      </w:r>
    </w:p>
    <w:p w14:paraId="42A37B60" w14:textId="6AB5F1C4" w:rsidR="001E4838" w:rsidRPr="00C87F90" w:rsidRDefault="001E4838" w:rsidP="001254D0">
      <w:pPr>
        <w:jc w:val="both"/>
        <w:rPr>
          <w:rFonts w:ascii="Calibri" w:hAnsi="Calibri" w:cs="Calibri"/>
          <w:color w:val="330066"/>
          <w:sz w:val="22"/>
          <w:szCs w:val="22"/>
        </w:rPr>
      </w:pPr>
      <w:r w:rsidRPr="00C87F90">
        <w:rPr>
          <w:rFonts w:ascii="Calibri" w:hAnsi="Calibri"/>
          <w:color w:val="330066"/>
          <w:sz w:val="22"/>
        </w:rPr>
        <w:t xml:space="preserve">It is possible that the </w:t>
      </w:r>
      <w:r w:rsidR="00AB01DD">
        <w:rPr>
          <w:rFonts w:ascii="Calibri" w:hAnsi="Calibri"/>
          <w:color w:val="330066"/>
          <w:sz w:val="22"/>
        </w:rPr>
        <w:t>fitness</w:t>
      </w:r>
      <w:r w:rsidRPr="00C87F90">
        <w:rPr>
          <w:rFonts w:ascii="Calibri" w:hAnsi="Calibri"/>
          <w:color w:val="330066"/>
          <w:sz w:val="22"/>
        </w:rPr>
        <w:t xml:space="preserve"> and/or </w:t>
      </w:r>
      <w:r w:rsidR="00AB01DD">
        <w:rPr>
          <w:rFonts w:ascii="Calibri" w:hAnsi="Calibri"/>
          <w:color w:val="330066"/>
          <w:sz w:val="22"/>
        </w:rPr>
        <w:t>propriety</w:t>
      </w:r>
      <w:r w:rsidR="001E2E22">
        <w:rPr>
          <w:rFonts w:ascii="Calibri" w:hAnsi="Calibri"/>
          <w:color w:val="330066"/>
          <w:sz w:val="22"/>
        </w:rPr>
        <w:t xml:space="preserve"> </w:t>
      </w:r>
      <w:r w:rsidRPr="00C87F90">
        <w:rPr>
          <w:rFonts w:ascii="Calibri" w:hAnsi="Calibri"/>
          <w:color w:val="330066"/>
          <w:sz w:val="22"/>
        </w:rPr>
        <w:t xml:space="preserve">of certain persons have/has already been assessed. The "Notification form </w:t>
      </w:r>
      <w:r w:rsidR="009E7242" w:rsidRPr="00C87F90">
        <w:rPr>
          <w:rFonts w:ascii="Calibri" w:hAnsi="Calibri"/>
          <w:color w:val="330066"/>
          <w:sz w:val="22"/>
        </w:rPr>
        <w:t xml:space="preserve">for </w:t>
      </w:r>
      <w:r w:rsidRPr="00C87F90">
        <w:rPr>
          <w:rFonts w:ascii="Calibri" w:hAnsi="Calibri"/>
          <w:color w:val="330066"/>
          <w:sz w:val="22"/>
        </w:rPr>
        <w:t xml:space="preserve">appointment" also states the </w:t>
      </w:r>
      <w:proofErr w:type="gramStart"/>
      <w:r w:rsidRPr="00C87F90">
        <w:rPr>
          <w:rFonts w:ascii="Calibri" w:hAnsi="Calibri"/>
          <w:color w:val="330066"/>
          <w:sz w:val="22"/>
        </w:rPr>
        <w:t>manner in which</w:t>
      </w:r>
      <w:proofErr w:type="gramEnd"/>
      <w:r w:rsidRPr="00C87F90">
        <w:rPr>
          <w:rFonts w:ascii="Calibri" w:hAnsi="Calibri"/>
          <w:color w:val="330066"/>
          <w:sz w:val="22"/>
        </w:rPr>
        <w:t xml:space="preserve"> the assessment takes place in that case and whether additional information, required for the assessment, should be submitted. For more information about the </w:t>
      </w:r>
      <w:r w:rsidR="00AB01DD">
        <w:rPr>
          <w:rFonts w:ascii="Calibri" w:hAnsi="Calibri"/>
          <w:color w:val="330066"/>
          <w:sz w:val="22"/>
        </w:rPr>
        <w:t>propriety</w:t>
      </w:r>
      <w:r w:rsidR="001E2E22">
        <w:rPr>
          <w:rFonts w:ascii="Calibri" w:hAnsi="Calibri"/>
          <w:color w:val="330066"/>
          <w:sz w:val="22"/>
        </w:rPr>
        <w:t xml:space="preserve"> </w:t>
      </w:r>
      <w:r w:rsidRPr="00C87F90">
        <w:rPr>
          <w:rFonts w:ascii="Calibri" w:hAnsi="Calibri"/>
          <w:color w:val="330066"/>
          <w:sz w:val="22"/>
        </w:rPr>
        <w:t xml:space="preserve">assessment and the </w:t>
      </w:r>
      <w:r w:rsidR="00AB01DD">
        <w:rPr>
          <w:rFonts w:ascii="Calibri" w:hAnsi="Calibri"/>
          <w:color w:val="330066"/>
          <w:sz w:val="22"/>
        </w:rPr>
        <w:t>fitness</w:t>
      </w:r>
      <w:r w:rsidRPr="00C87F90">
        <w:rPr>
          <w:rFonts w:ascii="Calibri" w:hAnsi="Calibri"/>
          <w:color w:val="330066"/>
          <w:sz w:val="22"/>
        </w:rPr>
        <w:t xml:space="preserve"> assessment, please refer to the</w:t>
      </w:r>
      <w:r w:rsidR="00AB01DD">
        <w:rPr>
          <w:rFonts w:ascii="Calibri" w:hAnsi="Calibri"/>
          <w:color w:val="330066"/>
          <w:sz w:val="22"/>
        </w:rPr>
        <w:t xml:space="preserve"> explanation</w:t>
      </w:r>
      <w:r w:rsidRPr="00C87F90">
        <w:rPr>
          <w:rFonts w:ascii="Calibri" w:hAnsi="Calibri"/>
          <w:color w:val="330066"/>
          <w:sz w:val="22"/>
        </w:rPr>
        <w:t xml:space="preserve"> the AFM website. </w:t>
      </w:r>
    </w:p>
    <w:p w14:paraId="14C0F994" w14:textId="77777777" w:rsidR="001E4838" w:rsidRPr="00C87F90" w:rsidRDefault="001E4838" w:rsidP="001254D0">
      <w:pPr>
        <w:jc w:val="both"/>
        <w:rPr>
          <w:rFonts w:ascii="Calibri" w:hAnsi="Calibri" w:cs="Calibri"/>
          <w:color w:val="330066"/>
          <w:sz w:val="22"/>
          <w:szCs w:val="22"/>
        </w:rPr>
      </w:pPr>
    </w:p>
    <w:p w14:paraId="4A33653A" w14:textId="77777777" w:rsidR="00F1020A" w:rsidRPr="00C87F90" w:rsidRDefault="00F1020A" w:rsidP="005E0BE5">
      <w:pPr>
        <w:keepNext/>
        <w:jc w:val="both"/>
        <w:rPr>
          <w:rFonts w:ascii="Calibri" w:hAnsi="Calibri" w:cs="Calibri"/>
          <w:i/>
          <w:color w:val="330066"/>
          <w:sz w:val="22"/>
          <w:szCs w:val="22"/>
        </w:rPr>
      </w:pPr>
      <w:r w:rsidRPr="00C87F90">
        <w:rPr>
          <w:rFonts w:ascii="Calibri" w:hAnsi="Calibri"/>
          <w:i/>
          <w:color w:val="330066"/>
          <w:sz w:val="22"/>
        </w:rPr>
        <w:t>Persons</w:t>
      </w:r>
    </w:p>
    <w:p w14:paraId="30BF4055" w14:textId="77777777" w:rsidR="00ED7A1A" w:rsidRPr="00C87F90" w:rsidRDefault="001E2E22" w:rsidP="001254D0">
      <w:pPr>
        <w:jc w:val="both"/>
        <w:rPr>
          <w:rFonts w:ascii="Calibri" w:hAnsi="Calibri" w:cs="Calibri"/>
          <w:color w:val="330066"/>
          <w:sz w:val="22"/>
          <w:szCs w:val="22"/>
        </w:rPr>
      </w:pPr>
      <w:r>
        <w:rPr>
          <w:rFonts w:ascii="Calibri" w:hAnsi="Calibri"/>
          <w:color w:val="330066"/>
          <w:sz w:val="22"/>
        </w:rPr>
        <w:t xml:space="preserve">Article </w:t>
      </w:r>
      <w:r w:rsidR="007557B5" w:rsidRPr="00C87F90">
        <w:rPr>
          <w:rFonts w:ascii="Calibri" w:hAnsi="Calibri"/>
          <w:color w:val="330066"/>
          <w:sz w:val="22"/>
        </w:rPr>
        <w:t xml:space="preserve">4:9(1) of the </w:t>
      </w:r>
      <w:proofErr w:type="spellStart"/>
      <w:r w:rsidR="007557B5" w:rsidRPr="00C87F90">
        <w:rPr>
          <w:rFonts w:ascii="Calibri" w:hAnsi="Calibri"/>
          <w:color w:val="330066"/>
          <w:sz w:val="22"/>
        </w:rPr>
        <w:t>Wft</w:t>
      </w:r>
      <w:proofErr w:type="spellEnd"/>
      <w:r w:rsidR="007557B5" w:rsidRPr="00C87F90">
        <w:rPr>
          <w:rFonts w:ascii="Calibri" w:hAnsi="Calibri"/>
          <w:color w:val="330066"/>
          <w:sz w:val="22"/>
        </w:rPr>
        <w:t xml:space="preserve"> (also) pertains to the persons who can determine the day-to-day policy. Examples of day-to-day policy makers </w:t>
      </w:r>
      <w:proofErr w:type="gramStart"/>
      <w:r w:rsidR="007557B5" w:rsidRPr="00C87F90">
        <w:rPr>
          <w:rFonts w:ascii="Calibri" w:hAnsi="Calibri"/>
          <w:color w:val="330066"/>
          <w:sz w:val="22"/>
        </w:rPr>
        <w:t>are:</w:t>
      </w:r>
      <w:proofErr w:type="gramEnd"/>
      <w:r w:rsidR="007557B5" w:rsidRPr="00C87F90">
        <w:rPr>
          <w:rFonts w:ascii="Calibri" w:hAnsi="Calibri"/>
          <w:color w:val="330066"/>
          <w:sz w:val="22"/>
        </w:rPr>
        <w:t xml:space="preserve"> executive board members of the manage</w:t>
      </w:r>
      <w:r w:rsidR="009E7242" w:rsidRPr="00C87F90">
        <w:rPr>
          <w:rFonts w:ascii="Calibri" w:hAnsi="Calibri"/>
          <w:color w:val="330066"/>
          <w:sz w:val="22"/>
        </w:rPr>
        <w:t>ment company</w:t>
      </w:r>
      <w:r w:rsidR="007557B5" w:rsidRPr="00C87F90">
        <w:rPr>
          <w:rFonts w:ascii="Calibri" w:hAnsi="Calibri"/>
          <w:color w:val="330066"/>
          <w:sz w:val="22"/>
        </w:rPr>
        <w:t xml:space="preserve"> and other persons who actually determine the day-to-day policy.</w:t>
      </w:r>
    </w:p>
    <w:p w14:paraId="3413C3B0" w14:textId="77777777" w:rsidR="00ED7A1A" w:rsidRPr="00C87F90" w:rsidRDefault="00ED7A1A" w:rsidP="001254D0">
      <w:pPr>
        <w:jc w:val="both"/>
        <w:rPr>
          <w:rFonts w:ascii="Calibri" w:hAnsi="Calibri" w:cs="Calibri"/>
          <w:color w:val="330066"/>
          <w:sz w:val="22"/>
          <w:szCs w:val="22"/>
        </w:rPr>
      </w:pPr>
    </w:p>
    <w:p w14:paraId="7547035D" w14:textId="77777777" w:rsidR="00ED7A1A" w:rsidRPr="00C87F90" w:rsidRDefault="001E2E22" w:rsidP="001254D0">
      <w:pPr>
        <w:jc w:val="both"/>
        <w:rPr>
          <w:rFonts w:ascii="Calibri" w:hAnsi="Calibri" w:cs="Calibri"/>
          <w:color w:val="330066"/>
          <w:sz w:val="22"/>
          <w:szCs w:val="22"/>
        </w:rPr>
      </w:pPr>
      <w:r>
        <w:rPr>
          <w:rFonts w:ascii="Calibri" w:hAnsi="Calibri"/>
          <w:color w:val="330066"/>
          <w:sz w:val="22"/>
        </w:rPr>
        <w:t xml:space="preserve">Article </w:t>
      </w:r>
      <w:r w:rsidR="007557B5" w:rsidRPr="00C87F90">
        <w:rPr>
          <w:rFonts w:ascii="Calibri" w:hAnsi="Calibri"/>
          <w:color w:val="330066"/>
          <w:sz w:val="22"/>
        </w:rPr>
        <w:t xml:space="preserve">4:10(1) of the </w:t>
      </w:r>
      <w:proofErr w:type="spellStart"/>
      <w:r w:rsidR="007557B5" w:rsidRPr="00C87F90">
        <w:rPr>
          <w:rFonts w:ascii="Calibri" w:hAnsi="Calibri"/>
          <w:color w:val="330066"/>
          <w:sz w:val="22"/>
        </w:rPr>
        <w:t>Wft</w:t>
      </w:r>
      <w:proofErr w:type="spellEnd"/>
      <w:r w:rsidR="007557B5" w:rsidRPr="00C87F90">
        <w:rPr>
          <w:rFonts w:ascii="Calibri" w:hAnsi="Calibri"/>
          <w:color w:val="330066"/>
          <w:sz w:val="22"/>
        </w:rPr>
        <w:t xml:space="preserve"> (also) pertains to the persons who can (actually) (co-)determine</w:t>
      </w:r>
      <w:r w:rsidR="009E7242" w:rsidRPr="00C87F90">
        <w:rPr>
          <w:rFonts w:ascii="Calibri" w:hAnsi="Calibri"/>
          <w:color w:val="330066"/>
          <w:sz w:val="22"/>
        </w:rPr>
        <w:t xml:space="preserve"> or co-determine</w:t>
      </w:r>
      <w:r w:rsidR="007557B5" w:rsidRPr="00C87F90">
        <w:rPr>
          <w:rFonts w:ascii="Calibri" w:hAnsi="Calibri"/>
          <w:color w:val="330066"/>
          <w:sz w:val="22"/>
        </w:rPr>
        <w:t xml:space="preserve"> the day-to-day policy of the manage</w:t>
      </w:r>
      <w:r w:rsidR="009E7242" w:rsidRPr="00C87F90">
        <w:rPr>
          <w:rFonts w:ascii="Calibri" w:hAnsi="Calibri"/>
          <w:color w:val="330066"/>
          <w:sz w:val="22"/>
        </w:rPr>
        <w:t>ment company</w:t>
      </w:r>
      <w:r w:rsidR="007557B5" w:rsidRPr="00C87F90">
        <w:rPr>
          <w:rFonts w:ascii="Calibri" w:hAnsi="Calibri"/>
          <w:color w:val="330066"/>
          <w:sz w:val="22"/>
        </w:rPr>
        <w:t>. In this context, policy is understood to mean both the day-to-day policy and the long-term policy and decision-making process of the manage</w:t>
      </w:r>
      <w:r w:rsidR="009E7242" w:rsidRPr="00C87F90">
        <w:rPr>
          <w:rFonts w:ascii="Calibri" w:hAnsi="Calibri"/>
          <w:color w:val="330066"/>
          <w:sz w:val="22"/>
        </w:rPr>
        <w:t>ment company</w:t>
      </w:r>
      <w:r w:rsidR="007557B5" w:rsidRPr="00C87F90">
        <w:rPr>
          <w:rFonts w:ascii="Calibri" w:hAnsi="Calibri"/>
          <w:color w:val="330066"/>
          <w:sz w:val="22"/>
        </w:rPr>
        <w:t>. The fact that a person (actually) can determine</w:t>
      </w:r>
      <w:r w:rsidR="009E7242" w:rsidRPr="00C87F90">
        <w:rPr>
          <w:rFonts w:ascii="Calibri" w:hAnsi="Calibri"/>
          <w:color w:val="330066"/>
          <w:sz w:val="22"/>
        </w:rPr>
        <w:t xml:space="preserve"> or co-determine</w:t>
      </w:r>
      <w:r w:rsidR="007557B5" w:rsidRPr="00C87F90">
        <w:rPr>
          <w:rFonts w:ascii="Calibri" w:hAnsi="Calibri"/>
          <w:color w:val="330066"/>
          <w:sz w:val="22"/>
        </w:rPr>
        <w:t xml:space="preserve"> the policy can be apparent from, for instance, the articles of association, regulations, internal </w:t>
      </w:r>
      <w:proofErr w:type="gramStart"/>
      <w:r w:rsidR="007557B5" w:rsidRPr="00C87F90">
        <w:rPr>
          <w:rFonts w:ascii="Calibri" w:hAnsi="Calibri"/>
          <w:color w:val="330066"/>
          <w:sz w:val="22"/>
        </w:rPr>
        <w:t>agreements</w:t>
      </w:r>
      <w:proofErr w:type="gramEnd"/>
      <w:r w:rsidR="007557B5" w:rsidRPr="00C87F90">
        <w:rPr>
          <w:rFonts w:ascii="Calibri" w:hAnsi="Calibri"/>
          <w:color w:val="330066"/>
          <w:sz w:val="22"/>
        </w:rPr>
        <w:t xml:space="preserve"> or actual circumstances. </w:t>
      </w:r>
      <w:r w:rsidR="004028C7" w:rsidRPr="00C87F90">
        <w:rPr>
          <w:rFonts w:ascii="Calibri" w:hAnsi="Calibri"/>
          <w:color w:val="330066"/>
          <w:sz w:val="22"/>
        </w:rPr>
        <w:t xml:space="preserve">Examples of persons who can (actually) determine or co-determine the policy </w:t>
      </w:r>
      <w:proofErr w:type="gramStart"/>
      <w:r w:rsidR="004028C7" w:rsidRPr="00C87F90">
        <w:rPr>
          <w:rFonts w:ascii="Calibri" w:hAnsi="Calibri"/>
          <w:color w:val="330066"/>
          <w:sz w:val="22"/>
        </w:rPr>
        <w:t>are:</w:t>
      </w:r>
      <w:proofErr w:type="gramEnd"/>
      <w:r w:rsidR="004028C7" w:rsidRPr="00C87F90">
        <w:rPr>
          <w:rFonts w:ascii="Calibri" w:hAnsi="Calibri"/>
          <w:color w:val="330066"/>
          <w:sz w:val="22"/>
        </w:rPr>
        <w:t xml:space="preserve"> executive board members of the management company, all (executive board members of) minority shareholders in the management company, all (executive board members of) priority shareholders of the management company, and persons who can determine or co-determine policy via an administrative office foundation of the management company.</w:t>
      </w:r>
    </w:p>
    <w:p w14:paraId="4058EB1D" w14:textId="77777777" w:rsidR="00ED7A1A" w:rsidRPr="00C87F90" w:rsidRDefault="00ED7A1A" w:rsidP="001254D0">
      <w:pPr>
        <w:jc w:val="both"/>
        <w:rPr>
          <w:rFonts w:ascii="Calibri" w:hAnsi="Calibri" w:cs="Calibri"/>
          <w:color w:val="330066"/>
          <w:sz w:val="22"/>
          <w:szCs w:val="22"/>
        </w:rPr>
      </w:pPr>
    </w:p>
    <w:p w14:paraId="2E4099C4" w14:textId="77777777" w:rsidR="007557B5" w:rsidRPr="00C87F90" w:rsidRDefault="007557B5" w:rsidP="001254D0">
      <w:pPr>
        <w:jc w:val="both"/>
        <w:rPr>
          <w:rFonts w:ascii="Calibri" w:hAnsi="Calibri" w:cs="Calibri"/>
          <w:color w:val="330066"/>
          <w:sz w:val="22"/>
          <w:szCs w:val="22"/>
        </w:rPr>
      </w:pPr>
      <w:r w:rsidRPr="00C87F90">
        <w:rPr>
          <w:rFonts w:ascii="Calibri" w:hAnsi="Calibri"/>
          <w:color w:val="330066"/>
          <w:sz w:val="22"/>
        </w:rPr>
        <w:t xml:space="preserve">In addition, </w:t>
      </w:r>
      <w:r w:rsidR="00214922">
        <w:rPr>
          <w:rFonts w:ascii="Calibri" w:hAnsi="Calibri"/>
          <w:color w:val="330066"/>
          <w:sz w:val="22"/>
        </w:rPr>
        <w:t>A</w:t>
      </w:r>
      <w:r w:rsidR="008D7F65">
        <w:rPr>
          <w:rFonts w:ascii="Calibri" w:hAnsi="Calibri"/>
          <w:color w:val="330066"/>
          <w:sz w:val="22"/>
        </w:rPr>
        <w:t xml:space="preserve">rticle </w:t>
      </w:r>
      <w:r w:rsidRPr="00C87F90">
        <w:rPr>
          <w:rFonts w:ascii="Calibri" w:hAnsi="Calibri"/>
          <w:color w:val="330066"/>
          <w:sz w:val="22"/>
        </w:rPr>
        <w:t xml:space="preserve">4:9(1) and </w:t>
      </w:r>
      <w:r w:rsidR="00214922">
        <w:rPr>
          <w:rFonts w:ascii="Calibri" w:hAnsi="Calibri"/>
          <w:color w:val="330066"/>
          <w:sz w:val="22"/>
        </w:rPr>
        <w:t>A</w:t>
      </w:r>
      <w:r w:rsidR="008D7F65">
        <w:rPr>
          <w:rFonts w:ascii="Calibri" w:hAnsi="Calibri"/>
          <w:color w:val="330066"/>
          <w:sz w:val="22"/>
        </w:rPr>
        <w:t xml:space="preserve">rticle </w:t>
      </w:r>
      <w:r w:rsidRPr="00C87F90">
        <w:rPr>
          <w:rFonts w:ascii="Calibri" w:hAnsi="Calibri"/>
          <w:color w:val="330066"/>
          <w:sz w:val="22"/>
        </w:rPr>
        <w:t xml:space="preserve">4:10(1) of the </w:t>
      </w:r>
      <w:proofErr w:type="spellStart"/>
      <w:r w:rsidRPr="00C87F90">
        <w:rPr>
          <w:rFonts w:ascii="Calibri" w:hAnsi="Calibri"/>
          <w:color w:val="330066"/>
          <w:sz w:val="22"/>
        </w:rPr>
        <w:t>Wft</w:t>
      </w:r>
      <w:proofErr w:type="spellEnd"/>
      <w:r w:rsidRPr="00C87F90">
        <w:rPr>
          <w:rFonts w:ascii="Calibri" w:hAnsi="Calibri"/>
          <w:color w:val="330066"/>
          <w:sz w:val="22"/>
        </w:rPr>
        <w:t xml:space="preserve"> pertain to persons supervising the policy and general course of business of the manage</w:t>
      </w:r>
      <w:r w:rsidR="009E7242" w:rsidRPr="00C87F90">
        <w:rPr>
          <w:rFonts w:ascii="Calibri" w:hAnsi="Calibri"/>
          <w:color w:val="330066"/>
          <w:sz w:val="22"/>
        </w:rPr>
        <w:t>ment company</w:t>
      </w:r>
      <w:r w:rsidRPr="00C87F90">
        <w:rPr>
          <w:rFonts w:ascii="Calibri" w:hAnsi="Calibri"/>
          <w:color w:val="330066"/>
          <w:sz w:val="22"/>
        </w:rPr>
        <w:t>, such as members of the supervisory board or, depending on the individual circumstances of the case, the supervisory council.</w:t>
      </w:r>
    </w:p>
    <w:sectPr w:rsidR="007557B5" w:rsidRPr="00C87F90" w:rsidSect="00A6520D">
      <w:headerReference w:type="default" r:id="rId17"/>
      <w:footerReference w:type="default" r:id="rId18"/>
      <w:headerReference w:type="first" r:id="rId19"/>
      <w:pgSz w:w="11906" w:h="16838" w:code="9"/>
      <w:pgMar w:top="1843" w:right="958" w:bottom="1276" w:left="1281" w:header="709" w:footer="584" w:gutter="0"/>
      <w:paperSrc w:first="15" w:other="15"/>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F9C20" w14:textId="77777777" w:rsidR="00DD2B2B" w:rsidRDefault="00DD2B2B" w:rsidP="00BA5969">
      <w:r>
        <w:separator/>
      </w:r>
    </w:p>
  </w:endnote>
  <w:endnote w:type="continuationSeparator" w:id="0">
    <w:p w14:paraId="1AB9FE11" w14:textId="77777777" w:rsidR="00DD2B2B" w:rsidRDefault="00DD2B2B" w:rsidP="00BA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inion">
    <w:altName w:val="MV Boli"/>
    <w:charset w:val="00"/>
    <w:family w:val="roman"/>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BD9D6" w14:textId="77777777" w:rsidR="00DD2B2B" w:rsidRPr="001949C7" w:rsidRDefault="00DD2B2B">
    <w:pPr>
      <w:pStyle w:val="Footer"/>
      <w:rPr>
        <w:rFonts w:ascii="Calibri" w:hAnsi="Calibri"/>
        <w:color w:val="A98F00"/>
        <w:sz w:val="20"/>
        <w:szCs w:val="20"/>
      </w:rPr>
    </w:pPr>
    <w:r>
      <w:rPr>
        <w:rFonts w:ascii="Calibri" w:hAnsi="Calibri"/>
        <w:color w:val="A98F00"/>
        <w:sz w:val="20"/>
      </w:rPr>
      <w:t>VERSION APRIL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8E500" w14:textId="77777777" w:rsidR="00DD2B2B" w:rsidRDefault="00DD2B2B" w:rsidP="00BA5969">
      <w:r>
        <w:separator/>
      </w:r>
    </w:p>
  </w:footnote>
  <w:footnote w:type="continuationSeparator" w:id="0">
    <w:p w14:paraId="1FE9B746" w14:textId="77777777" w:rsidR="00DD2B2B" w:rsidRDefault="00DD2B2B" w:rsidP="00BA5969">
      <w:r>
        <w:continuationSeparator/>
      </w:r>
    </w:p>
  </w:footnote>
  <w:footnote w:id="1">
    <w:p w14:paraId="7FFCFDDD" w14:textId="77777777" w:rsidR="00DD2B2B" w:rsidRPr="001949C7" w:rsidRDefault="00DD2B2B" w:rsidP="006F09F7">
      <w:pPr>
        <w:pStyle w:val="FootnoteText"/>
        <w:jc w:val="both"/>
        <w:rPr>
          <w:color w:val="330066"/>
        </w:rPr>
      </w:pPr>
      <w:r>
        <w:rPr>
          <w:rStyle w:val="FootnoteReference"/>
          <w:rFonts w:ascii="Calibri" w:hAnsi="Calibri"/>
          <w:color w:val="330066"/>
        </w:rPr>
        <w:footnoteRef/>
      </w:r>
      <w:r>
        <w:rPr>
          <w:rStyle w:val="FootnoteReference"/>
          <w:rFonts w:ascii="Calibri" w:hAnsi="Calibri"/>
          <w:color w:val="330066"/>
        </w:rPr>
        <w:t xml:space="preserve"> </w:t>
      </w:r>
      <w:r>
        <w:rPr>
          <w:rFonts w:ascii="Calibri" w:hAnsi="Calibri"/>
          <w:color w:val="330066"/>
        </w:rPr>
        <w:t>Undertakings for Collective Investment in Transferable Securities within the meaning of Article 1(2) of the UCITS Directive (2009/65/EU). Dutch translation: Instellingen voor Collectieve Belegging in Effecten (ICBE’s). The term UCITS is used in this form.</w:t>
      </w:r>
    </w:p>
  </w:footnote>
  <w:footnote w:id="2">
    <w:p w14:paraId="27A3F402" w14:textId="77777777" w:rsidR="00DD2B2B" w:rsidRPr="00D87F84" w:rsidRDefault="00DD2B2B" w:rsidP="00CE28AC">
      <w:pPr>
        <w:pStyle w:val="FootnoteText"/>
        <w:rPr>
          <w:rFonts w:ascii="Calibri" w:hAnsi="Calibri"/>
          <w:color w:val="330066"/>
        </w:rPr>
      </w:pPr>
      <w:r>
        <w:rPr>
          <w:rStyle w:val="FootnoteReference"/>
          <w:rFonts w:ascii="Calibri" w:hAnsi="Calibri"/>
          <w:color w:val="330066"/>
        </w:rPr>
        <w:footnoteRef/>
      </w:r>
      <w:r>
        <w:rPr>
          <w:rFonts w:ascii="Calibri" w:hAnsi="Calibri"/>
          <w:color w:val="330066"/>
        </w:rPr>
        <w:t xml:space="preserve"> ESMA guidelines on sound remuneration policies within the framework of the AIFMD 2013/232, 3 July 2013.</w:t>
      </w:r>
    </w:p>
  </w:footnote>
  <w:footnote w:id="3">
    <w:p w14:paraId="57D4B9C8" w14:textId="77777777" w:rsidR="00DD2B2B" w:rsidRPr="00B9536D" w:rsidRDefault="00DD2B2B">
      <w:pPr>
        <w:pStyle w:val="FootnoteText"/>
        <w:rPr>
          <w:rFonts w:ascii="Calibri" w:hAnsi="Calibri"/>
          <w:color w:val="330066"/>
        </w:rPr>
      </w:pPr>
      <w:r>
        <w:rPr>
          <w:rStyle w:val="FootnoteReference"/>
          <w:rFonts w:ascii="Calibri" w:hAnsi="Calibri"/>
          <w:color w:val="330066"/>
        </w:rPr>
        <w:footnoteRef/>
      </w:r>
      <w:r>
        <w:rPr>
          <w:rFonts w:ascii="Calibri" w:hAnsi="Calibri"/>
          <w:color w:val="330066"/>
        </w:rPr>
        <w:t xml:space="preserve"> Citizen’s Services Identification Number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A8D4" w14:textId="77777777" w:rsidR="00DD2B2B" w:rsidRPr="001949C7" w:rsidRDefault="00DD2B2B">
    <w:pPr>
      <w:pStyle w:val="Header"/>
      <w:jc w:val="right"/>
      <w:rPr>
        <w:rFonts w:ascii="Calibri" w:hAnsi="Calibri"/>
        <w:color w:val="A98F00"/>
        <w:sz w:val="20"/>
      </w:rPr>
    </w:pPr>
    <w:r>
      <w:rPr>
        <w:rFonts w:ascii="Calibri" w:hAnsi="Calibri"/>
        <w:color w:val="A98F00"/>
        <w:sz w:val="20"/>
      </w:rPr>
      <w:t xml:space="preserve">Page </w:t>
    </w:r>
    <w:r w:rsidRPr="001949C7">
      <w:rPr>
        <w:rFonts w:ascii="Calibri" w:hAnsi="Calibri"/>
        <w:color w:val="A98F00"/>
        <w:sz w:val="20"/>
      </w:rPr>
      <w:fldChar w:fldCharType="begin"/>
    </w:r>
    <w:r w:rsidRPr="001949C7">
      <w:rPr>
        <w:rFonts w:ascii="Calibri" w:hAnsi="Calibri"/>
        <w:color w:val="A98F00"/>
        <w:sz w:val="20"/>
      </w:rPr>
      <w:instrText xml:space="preserve"> PAGE </w:instrText>
    </w:r>
    <w:r w:rsidRPr="001949C7">
      <w:rPr>
        <w:rFonts w:ascii="Calibri" w:hAnsi="Calibri"/>
        <w:color w:val="A98F00"/>
        <w:sz w:val="20"/>
      </w:rPr>
      <w:fldChar w:fldCharType="separate"/>
    </w:r>
    <w:r w:rsidR="009F394A">
      <w:rPr>
        <w:rFonts w:ascii="Calibri" w:hAnsi="Calibri"/>
        <w:noProof/>
        <w:color w:val="A98F00"/>
        <w:sz w:val="20"/>
      </w:rPr>
      <w:t>2</w:t>
    </w:r>
    <w:r w:rsidRPr="001949C7">
      <w:rPr>
        <w:rFonts w:ascii="Calibri" w:hAnsi="Calibri"/>
        <w:color w:val="A98F00"/>
        <w:sz w:val="20"/>
      </w:rPr>
      <w:fldChar w:fldCharType="end"/>
    </w:r>
    <w:r>
      <w:rPr>
        <w:rFonts w:ascii="Calibri" w:hAnsi="Calibri"/>
        <w:color w:val="A98F00"/>
        <w:sz w:val="20"/>
      </w:rPr>
      <w:t xml:space="preserve"> of </w:t>
    </w:r>
    <w:r w:rsidRPr="001949C7">
      <w:rPr>
        <w:rFonts w:ascii="Calibri" w:hAnsi="Calibri"/>
        <w:color w:val="A98F00"/>
        <w:sz w:val="20"/>
      </w:rPr>
      <w:fldChar w:fldCharType="begin"/>
    </w:r>
    <w:r w:rsidRPr="001949C7">
      <w:rPr>
        <w:rFonts w:ascii="Calibri" w:hAnsi="Calibri"/>
        <w:color w:val="A98F00"/>
        <w:sz w:val="20"/>
      </w:rPr>
      <w:instrText xml:space="preserve"> NUMPAGES  </w:instrText>
    </w:r>
    <w:r w:rsidRPr="001949C7">
      <w:rPr>
        <w:rFonts w:ascii="Calibri" w:hAnsi="Calibri"/>
        <w:color w:val="A98F00"/>
        <w:sz w:val="20"/>
      </w:rPr>
      <w:fldChar w:fldCharType="separate"/>
    </w:r>
    <w:r w:rsidR="009F394A">
      <w:rPr>
        <w:rFonts w:ascii="Calibri" w:hAnsi="Calibri"/>
        <w:noProof/>
        <w:color w:val="A98F00"/>
        <w:sz w:val="20"/>
      </w:rPr>
      <w:t>24</w:t>
    </w:r>
    <w:r w:rsidRPr="001949C7">
      <w:rPr>
        <w:rFonts w:ascii="Calibri" w:hAnsi="Calibri"/>
        <w:color w:val="A98F00"/>
        <w:sz w:val="20"/>
      </w:rPr>
      <w:fldChar w:fldCharType="end"/>
    </w:r>
  </w:p>
  <w:p w14:paraId="7E906FB4" w14:textId="77777777" w:rsidR="00DD2B2B" w:rsidRPr="00AE5FD0" w:rsidRDefault="00DD2B2B" w:rsidP="00AE5F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FFBE7" w14:textId="4259AD1B" w:rsidR="00625F4F" w:rsidRDefault="00625F4F">
    <w:pPr>
      <w:pStyle w:val="Header"/>
    </w:pPr>
    <w:r>
      <w:rPr>
        <w:noProof/>
      </w:rPr>
      <w:drawing>
        <wp:anchor distT="0" distB="254" distL="114300" distR="114300" simplePos="0" relativeHeight="251659264" behindDoc="0" locked="0" layoutInCell="1" allowOverlap="1" wp14:anchorId="0552CD56" wp14:editId="63F234C2">
          <wp:simplePos x="0" y="0"/>
          <wp:positionH relativeFrom="margin">
            <wp:posOffset>4422775</wp:posOffset>
          </wp:positionH>
          <wp:positionV relativeFrom="page">
            <wp:posOffset>630555</wp:posOffset>
          </wp:positionV>
          <wp:extent cx="1544320" cy="359791"/>
          <wp:effectExtent l="0" t="0" r="0" b="2540"/>
          <wp:wrapTopAndBottom/>
          <wp:docPr id="2"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stretch>
                    <a:fillRect/>
                  </a:stretch>
                </pic:blipFill>
                <pic:spPr>
                  <a:xfrm>
                    <a:off x="0" y="0"/>
                    <a:ext cx="1544320" cy="35979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B47C0"/>
    <w:multiLevelType w:val="multilevel"/>
    <w:tmpl w:val="CDFAAE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03C0289"/>
    <w:multiLevelType w:val="hybridMultilevel"/>
    <w:tmpl w:val="28F4928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52164C"/>
    <w:multiLevelType w:val="hybridMultilevel"/>
    <w:tmpl w:val="8D100C44"/>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3D265C"/>
    <w:multiLevelType w:val="hybridMultilevel"/>
    <w:tmpl w:val="B4F0E6A2"/>
    <w:lvl w:ilvl="0" w:tplc="08BEBA40">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371337"/>
    <w:multiLevelType w:val="multilevel"/>
    <w:tmpl w:val="7B0E4764"/>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5" w15:restartNumberingAfterBreak="0">
    <w:nsid w:val="1A223FCD"/>
    <w:multiLevelType w:val="hybridMultilevel"/>
    <w:tmpl w:val="07D4BCD6"/>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507319"/>
    <w:multiLevelType w:val="hybridMultilevel"/>
    <w:tmpl w:val="943A204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E9F7B42"/>
    <w:multiLevelType w:val="hybridMultilevel"/>
    <w:tmpl w:val="FFC85480"/>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DB3229"/>
    <w:multiLevelType w:val="hybridMultilevel"/>
    <w:tmpl w:val="17F6C1FA"/>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5C1171D"/>
    <w:multiLevelType w:val="multilevel"/>
    <w:tmpl w:val="9B7087D4"/>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10" w15:restartNumberingAfterBreak="0">
    <w:nsid w:val="286B3A5E"/>
    <w:multiLevelType w:val="hybridMultilevel"/>
    <w:tmpl w:val="F2DED36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C5B698D"/>
    <w:multiLevelType w:val="hybridMultilevel"/>
    <w:tmpl w:val="796A40FA"/>
    <w:lvl w:ilvl="0" w:tplc="B4AA7956">
      <w:start w:val="1"/>
      <w:numFmt w:val="bullet"/>
      <w:lvlText w:val="□"/>
      <w:lvlJc w:val="left"/>
      <w:pPr>
        <w:ind w:left="720" w:hanging="360"/>
      </w:pPr>
      <w:rPr>
        <w:rFonts w:ascii="Courier New" w:hAnsi="Courier New" w:hint="default"/>
      </w:rPr>
    </w:lvl>
    <w:lvl w:ilvl="1" w:tplc="E86E4FEE">
      <w:start w:val="2"/>
      <w:numFmt w:val="bullet"/>
      <w:lvlText w:val="-"/>
      <w:lvlJc w:val="left"/>
      <w:pPr>
        <w:ind w:left="1440" w:hanging="360"/>
      </w:pPr>
      <w:rPr>
        <w:rFonts w:ascii="Calibri" w:eastAsia="Times New Roman"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03E65A7"/>
    <w:multiLevelType w:val="hybridMultilevel"/>
    <w:tmpl w:val="5500795A"/>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2424FE8"/>
    <w:multiLevelType w:val="hybridMultilevel"/>
    <w:tmpl w:val="75640D70"/>
    <w:lvl w:ilvl="0" w:tplc="46382E46">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297CED"/>
    <w:multiLevelType w:val="hybridMultilevel"/>
    <w:tmpl w:val="EB12B2D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C9568F8"/>
    <w:multiLevelType w:val="hybridMultilevel"/>
    <w:tmpl w:val="7A78D45A"/>
    <w:lvl w:ilvl="0" w:tplc="15DE572A">
      <w:start w:val="1"/>
      <w:numFmt w:val="bullet"/>
      <w:lvlText w:val="-"/>
      <w:lvlJc w:val="left"/>
      <w:pPr>
        <w:ind w:left="1080" w:hanging="360"/>
      </w:pPr>
      <w:rPr>
        <w:rFonts w:ascii="Calibri" w:eastAsia="Times New Roman"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408F6BAC"/>
    <w:multiLevelType w:val="hybridMultilevel"/>
    <w:tmpl w:val="E7DECE8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AFB3D2A"/>
    <w:multiLevelType w:val="hybridMultilevel"/>
    <w:tmpl w:val="B91AA82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BDE50C5"/>
    <w:multiLevelType w:val="multilevel"/>
    <w:tmpl w:val="A6105D7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9" w15:restartNumberingAfterBreak="0">
    <w:nsid w:val="54894578"/>
    <w:multiLevelType w:val="hybridMultilevel"/>
    <w:tmpl w:val="23D85AA2"/>
    <w:lvl w:ilvl="0" w:tplc="65502AC4">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8B73B7A"/>
    <w:multiLevelType w:val="hybridMultilevel"/>
    <w:tmpl w:val="D24A10E4"/>
    <w:lvl w:ilvl="0" w:tplc="B4AA7956">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D3F088F"/>
    <w:multiLevelType w:val="multilevel"/>
    <w:tmpl w:val="11509B4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540" w:hanging="72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310" w:hanging="108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080" w:hanging="1440"/>
      </w:pPr>
      <w:rPr>
        <w:rFonts w:hint="default"/>
        <w:b w:val="0"/>
      </w:rPr>
    </w:lvl>
  </w:abstractNum>
  <w:abstractNum w:abstractNumId="22" w15:restartNumberingAfterBreak="0">
    <w:nsid w:val="626E4E8B"/>
    <w:multiLevelType w:val="hybridMultilevel"/>
    <w:tmpl w:val="E9AC11A4"/>
    <w:lvl w:ilvl="0" w:tplc="B4AA7956">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4B82F56"/>
    <w:multiLevelType w:val="hybridMultilevel"/>
    <w:tmpl w:val="CF42CD4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A5938FA"/>
    <w:multiLevelType w:val="hybridMultilevel"/>
    <w:tmpl w:val="29249BBC"/>
    <w:lvl w:ilvl="0" w:tplc="B4AA7956">
      <w:start w:val="1"/>
      <w:numFmt w:val="bullet"/>
      <w:lvlText w:val="□"/>
      <w:lvlJc w:val="left"/>
      <w:pPr>
        <w:ind w:left="1069" w:hanging="360"/>
      </w:pPr>
      <w:rPr>
        <w:rFonts w:ascii="Courier New" w:hAnsi="Courier New"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5" w15:restartNumberingAfterBreak="0">
    <w:nsid w:val="6B6A14B8"/>
    <w:multiLevelType w:val="multilevel"/>
    <w:tmpl w:val="FDF4073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1482B3D"/>
    <w:multiLevelType w:val="hybridMultilevel"/>
    <w:tmpl w:val="EAD21CB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52C6B93"/>
    <w:multiLevelType w:val="hybridMultilevel"/>
    <w:tmpl w:val="65421D7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7BE0592"/>
    <w:multiLevelType w:val="multilevel"/>
    <w:tmpl w:val="D4123F2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9" w15:restartNumberingAfterBreak="0">
    <w:nsid w:val="7E142884"/>
    <w:multiLevelType w:val="hybridMultilevel"/>
    <w:tmpl w:val="2280FD92"/>
    <w:lvl w:ilvl="0" w:tplc="3F9E0B8A">
      <w:start w:val="1"/>
      <w:numFmt w:val="decimal"/>
      <w:lvlText w:val="3.%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F715461"/>
    <w:multiLevelType w:val="hybridMultilevel"/>
    <w:tmpl w:val="99C0D98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49399672">
    <w:abstractNumId w:val="13"/>
  </w:num>
  <w:num w:numId="2" w16cid:durableId="1595748130">
    <w:abstractNumId w:val="9"/>
  </w:num>
  <w:num w:numId="3" w16cid:durableId="305088800">
    <w:abstractNumId w:val="7"/>
  </w:num>
  <w:num w:numId="4" w16cid:durableId="1226407425">
    <w:abstractNumId w:val="5"/>
  </w:num>
  <w:num w:numId="5" w16cid:durableId="916940553">
    <w:abstractNumId w:val="17"/>
  </w:num>
  <w:num w:numId="6" w16cid:durableId="1255287826">
    <w:abstractNumId w:val="30"/>
  </w:num>
  <w:num w:numId="7" w16cid:durableId="519127698">
    <w:abstractNumId w:val="21"/>
  </w:num>
  <w:num w:numId="8" w16cid:durableId="391082920">
    <w:abstractNumId w:val="11"/>
  </w:num>
  <w:num w:numId="9" w16cid:durableId="1630167667">
    <w:abstractNumId w:val="1"/>
  </w:num>
  <w:num w:numId="10" w16cid:durableId="1860460808">
    <w:abstractNumId w:val="15"/>
  </w:num>
  <w:num w:numId="11" w16cid:durableId="1821994635">
    <w:abstractNumId w:val="3"/>
  </w:num>
  <w:num w:numId="12" w16cid:durableId="522668460">
    <w:abstractNumId w:val="27"/>
  </w:num>
  <w:num w:numId="13" w16cid:durableId="1283655361">
    <w:abstractNumId w:val="22"/>
  </w:num>
  <w:num w:numId="14" w16cid:durableId="162822546">
    <w:abstractNumId w:val="20"/>
  </w:num>
  <w:num w:numId="15" w16cid:durableId="369652589">
    <w:abstractNumId w:val="10"/>
  </w:num>
  <w:num w:numId="16" w16cid:durableId="225141937">
    <w:abstractNumId w:val="14"/>
  </w:num>
  <w:num w:numId="17" w16cid:durableId="882139202">
    <w:abstractNumId w:val="2"/>
  </w:num>
  <w:num w:numId="18" w16cid:durableId="1714840666">
    <w:abstractNumId w:val="23"/>
  </w:num>
  <w:num w:numId="19" w16cid:durableId="1312755968">
    <w:abstractNumId w:val="12"/>
  </w:num>
  <w:num w:numId="20" w16cid:durableId="1887522660">
    <w:abstractNumId w:val="19"/>
  </w:num>
  <w:num w:numId="21" w16cid:durableId="36319381">
    <w:abstractNumId w:val="24"/>
  </w:num>
  <w:num w:numId="22" w16cid:durableId="1518806192">
    <w:abstractNumId w:val="26"/>
  </w:num>
  <w:num w:numId="23" w16cid:durableId="49349032">
    <w:abstractNumId w:val="0"/>
  </w:num>
  <w:num w:numId="24" w16cid:durableId="1586174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529710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947670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179353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977991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303287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72115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548993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950512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923542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074790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227704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2799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735503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03221780">
    <w:abstractNumId w:val="28"/>
  </w:num>
  <w:num w:numId="39" w16cid:durableId="2121679896">
    <w:abstractNumId w:val="29"/>
  </w:num>
  <w:num w:numId="40" w16cid:durableId="1595747495">
    <w:abstractNumId w:val="18"/>
  </w:num>
  <w:num w:numId="41" w16cid:durableId="1233737837">
    <w:abstractNumId w:val="25"/>
  </w:num>
  <w:num w:numId="42" w16cid:durableId="1156148914">
    <w:abstractNumId w:val="6"/>
  </w:num>
  <w:num w:numId="43" w16cid:durableId="1228807773">
    <w:abstractNumId w:val="4"/>
  </w:num>
  <w:num w:numId="44" w16cid:durableId="917910871">
    <w:abstractNumId w:val="16"/>
  </w:num>
  <w:num w:numId="45" w16cid:durableId="2006010207">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08"/>
  <w:hyphenationZone w:val="425"/>
  <w:characterSpacingControl w:val="doNotCompress"/>
  <w:hdrShapeDefaults>
    <o:shapedefaults v:ext="edit" spidmax="22529" style="mso-height-percent:200;mso-width-relative:margin;mso-height-relative:margin" fillcolor="white" strokecolor="none [3215]">
      <v:fill color="white"/>
      <v:stroke color="none [3215]" weight="2pt"/>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969"/>
    <w:rsid w:val="00000D38"/>
    <w:rsid w:val="00000D3B"/>
    <w:rsid w:val="00003EF3"/>
    <w:rsid w:val="000113E2"/>
    <w:rsid w:val="000131F4"/>
    <w:rsid w:val="000132E3"/>
    <w:rsid w:val="00014050"/>
    <w:rsid w:val="00014409"/>
    <w:rsid w:val="00014984"/>
    <w:rsid w:val="00014B3C"/>
    <w:rsid w:val="000213ED"/>
    <w:rsid w:val="00023B68"/>
    <w:rsid w:val="00024DE6"/>
    <w:rsid w:val="000254E4"/>
    <w:rsid w:val="00027D52"/>
    <w:rsid w:val="0003076F"/>
    <w:rsid w:val="00036E03"/>
    <w:rsid w:val="0003729A"/>
    <w:rsid w:val="000375E1"/>
    <w:rsid w:val="00041983"/>
    <w:rsid w:val="0004226F"/>
    <w:rsid w:val="00050AFA"/>
    <w:rsid w:val="00053D82"/>
    <w:rsid w:val="00055A1E"/>
    <w:rsid w:val="00056724"/>
    <w:rsid w:val="0006152B"/>
    <w:rsid w:val="00061FBA"/>
    <w:rsid w:val="000648DC"/>
    <w:rsid w:val="000653D6"/>
    <w:rsid w:val="00071411"/>
    <w:rsid w:val="000720F2"/>
    <w:rsid w:val="00073265"/>
    <w:rsid w:val="00076F52"/>
    <w:rsid w:val="00082CB3"/>
    <w:rsid w:val="00082DE4"/>
    <w:rsid w:val="000833D9"/>
    <w:rsid w:val="00083D42"/>
    <w:rsid w:val="00090957"/>
    <w:rsid w:val="00094678"/>
    <w:rsid w:val="000A0643"/>
    <w:rsid w:val="000A2387"/>
    <w:rsid w:val="000A2E35"/>
    <w:rsid w:val="000A60D9"/>
    <w:rsid w:val="000A7EC2"/>
    <w:rsid w:val="000B25B0"/>
    <w:rsid w:val="000B2F7D"/>
    <w:rsid w:val="000B45FB"/>
    <w:rsid w:val="000B6B5F"/>
    <w:rsid w:val="000C1675"/>
    <w:rsid w:val="000C26CF"/>
    <w:rsid w:val="000C73CE"/>
    <w:rsid w:val="000C7FB6"/>
    <w:rsid w:val="000D16DB"/>
    <w:rsid w:val="000D3233"/>
    <w:rsid w:val="000D4548"/>
    <w:rsid w:val="000D4D3C"/>
    <w:rsid w:val="000D5864"/>
    <w:rsid w:val="000E0470"/>
    <w:rsid w:val="000E21F4"/>
    <w:rsid w:val="000F0577"/>
    <w:rsid w:val="000F3D29"/>
    <w:rsid w:val="000F7743"/>
    <w:rsid w:val="000F7B9E"/>
    <w:rsid w:val="00102047"/>
    <w:rsid w:val="001030A5"/>
    <w:rsid w:val="0010315A"/>
    <w:rsid w:val="00111478"/>
    <w:rsid w:val="00112559"/>
    <w:rsid w:val="00115758"/>
    <w:rsid w:val="0011609E"/>
    <w:rsid w:val="001160CE"/>
    <w:rsid w:val="00123A4B"/>
    <w:rsid w:val="00123B64"/>
    <w:rsid w:val="0012445C"/>
    <w:rsid w:val="001254D0"/>
    <w:rsid w:val="00132B39"/>
    <w:rsid w:val="00135775"/>
    <w:rsid w:val="00135C2E"/>
    <w:rsid w:val="00136B33"/>
    <w:rsid w:val="0014154A"/>
    <w:rsid w:val="001447BE"/>
    <w:rsid w:val="001468B5"/>
    <w:rsid w:val="00147FAD"/>
    <w:rsid w:val="00151F89"/>
    <w:rsid w:val="00155935"/>
    <w:rsid w:val="00156801"/>
    <w:rsid w:val="001607E4"/>
    <w:rsid w:val="00162CBE"/>
    <w:rsid w:val="00165186"/>
    <w:rsid w:val="00166B9F"/>
    <w:rsid w:val="00167171"/>
    <w:rsid w:val="00167F0F"/>
    <w:rsid w:val="001700E5"/>
    <w:rsid w:val="00170B42"/>
    <w:rsid w:val="00171723"/>
    <w:rsid w:val="00171CAF"/>
    <w:rsid w:val="00172280"/>
    <w:rsid w:val="001735FD"/>
    <w:rsid w:val="001740D3"/>
    <w:rsid w:val="001746E3"/>
    <w:rsid w:val="00175E1A"/>
    <w:rsid w:val="001827F8"/>
    <w:rsid w:val="00183986"/>
    <w:rsid w:val="00184FE9"/>
    <w:rsid w:val="001901AB"/>
    <w:rsid w:val="00193A29"/>
    <w:rsid w:val="001949C7"/>
    <w:rsid w:val="00196C18"/>
    <w:rsid w:val="001977EE"/>
    <w:rsid w:val="001A096A"/>
    <w:rsid w:val="001A0B70"/>
    <w:rsid w:val="001A0BD5"/>
    <w:rsid w:val="001A1285"/>
    <w:rsid w:val="001A155D"/>
    <w:rsid w:val="001A5444"/>
    <w:rsid w:val="001A5656"/>
    <w:rsid w:val="001B0172"/>
    <w:rsid w:val="001B04B1"/>
    <w:rsid w:val="001B2B55"/>
    <w:rsid w:val="001B4F8F"/>
    <w:rsid w:val="001B5978"/>
    <w:rsid w:val="001B7ED4"/>
    <w:rsid w:val="001C028A"/>
    <w:rsid w:val="001C10A5"/>
    <w:rsid w:val="001C365C"/>
    <w:rsid w:val="001C6C9E"/>
    <w:rsid w:val="001D3FB3"/>
    <w:rsid w:val="001D44D5"/>
    <w:rsid w:val="001D52D4"/>
    <w:rsid w:val="001D63C4"/>
    <w:rsid w:val="001E0743"/>
    <w:rsid w:val="001E2E22"/>
    <w:rsid w:val="001E4838"/>
    <w:rsid w:val="001E5EC5"/>
    <w:rsid w:val="001E631B"/>
    <w:rsid w:val="001F4AA7"/>
    <w:rsid w:val="002009CC"/>
    <w:rsid w:val="00207DDD"/>
    <w:rsid w:val="00210F5D"/>
    <w:rsid w:val="002130FE"/>
    <w:rsid w:val="00214922"/>
    <w:rsid w:val="00215DE9"/>
    <w:rsid w:val="00221C67"/>
    <w:rsid w:val="00222AE0"/>
    <w:rsid w:val="00226A8E"/>
    <w:rsid w:val="0022736F"/>
    <w:rsid w:val="0022781A"/>
    <w:rsid w:val="00231D32"/>
    <w:rsid w:val="002345A4"/>
    <w:rsid w:val="002355D2"/>
    <w:rsid w:val="0023673D"/>
    <w:rsid w:val="002372DC"/>
    <w:rsid w:val="00237FE5"/>
    <w:rsid w:val="00241A56"/>
    <w:rsid w:val="0024485E"/>
    <w:rsid w:val="00250E78"/>
    <w:rsid w:val="00253A0F"/>
    <w:rsid w:val="00254F11"/>
    <w:rsid w:val="002552FD"/>
    <w:rsid w:val="0025534C"/>
    <w:rsid w:val="00256F6A"/>
    <w:rsid w:val="0025722D"/>
    <w:rsid w:val="00263D8C"/>
    <w:rsid w:val="00264564"/>
    <w:rsid w:val="002754FD"/>
    <w:rsid w:val="002770E6"/>
    <w:rsid w:val="00277486"/>
    <w:rsid w:val="00280525"/>
    <w:rsid w:val="00280997"/>
    <w:rsid w:val="0028203C"/>
    <w:rsid w:val="002828F3"/>
    <w:rsid w:val="002862E2"/>
    <w:rsid w:val="002870B2"/>
    <w:rsid w:val="00291D8B"/>
    <w:rsid w:val="0029446E"/>
    <w:rsid w:val="00296C9B"/>
    <w:rsid w:val="002A12E4"/>
    <w:rsid w:val="002A3B19"/>
    <w:rsid w:val="002A4457"/>
    <w:rsid w:val="002A45EA"/>
    <w:rsid w:val="002A58B3"/>
    <w:rsid w:val="002B394B"/>
    <w:rsid w:val="002B3E7B"/>
    <w:rsid w:val="002B5458"/>
    <w:rsid w:val="002B6ECE"/>
    <w:rsid w:val="002C240D"/>
    <w:rsid w:val="002C3B2D"/>
    <w:rsid w:val="002C41F4"/>
    <w:rsid w:val="002C62C4"/>
    <w:rsid w:val="002C7731"/>
    <w:rsid w:val="002C77A9"/>
    <w:rsid w:val="002C7AC5"/>
    <w:rsid w:val="002D0839"/>
    <w:rsid w:val="002D2B61"/>
    <w:rsid w:val="002D3759"/>
    <w:rsid w:val="002D49C0"/>
    <w:rsid w:val="002D5402"/>
    <w:rsid w:val="002D734D"/>
    <w:rsid w:val="002E501B"/>
    <w:rsid w:val="002E5814"/>
    <w:rsid w:val="002F1862"/>
    <w:rsid w:val="002F20BC"/>
    <w:rsid w:val="002F36F0"/>
    <w:rsid w:val="002F7B35"/>
    <w:rsid w:val="003006B6"/>
    <w:rsid w:val="003067ED"/>
    <w:rsid w:val="00312576"/>
    <w:rsid w:val="00313EA0"/>
    <w:rsid w:val="00314EC0"/>
    <w:rsid w:val="00317328"/>
    <w:rsid w:val="00320B33"/>
    <w:rsid w:val="003233A2"/>
    <w:rsid w:val="003325FD"/>
    <w:rsid w:val="00334B25"/>
    <w:rsid w:val="00336428"/>
    <w:rsid w:val="00344127"/>
    <w:rsid w:val="00344F57"/>
    <w:rsid w:val="00345D9B"/>
    <w:rsid w:val="003474E1"/>
    <w:rsid w:val="00347769"/>
    <w:rsid w:val="00353711"/>
    <w:rsid w:val="00353A34"/>
    <w:rsid w:val="00353BA8"/>
    <w:rsid w:val="00360019"/>
    <w:rsid w:val="00371154"/>
    <w:rsid w:val="00371536"/>
    <w:rsid w:val="0037517B"/>
    <w:rsid w:val="00375475"/>
    <w:rsid w:val="00376497"/>
    <w:rsid w:val="003808B2"/>
    <w:rsid w:val="00380FEE"/>
    <w:rsid w:val="00381E72"/>
    <w:rsid w:val="00381EAF"/>
    <w:rsid w:val="00382133"/>
    <w:rsid w:val="003835F5"/>
    <w:rsid w:val="00383B9A"/>
    <w:rsid w:val="0039256A"/>
    <w:rsid w:val="003A02D2"/>
    <w:rsid w:val="003A2DF7"/>
    <w:rsid w:val="003A3F1F"/>
    <w:rsid w:val="003A68F3"/>
    <w:rsid w:val="003A69EE"/>
    <w:rsid w:val="003A7786"/>
    <w:rsid w:val="003B0426"/>
    <w:rsid w:val="003B4645"/>
    <w:rsid w:val="003C0616"/>
    <w:rsid w:val="003C1EE0"/>
    <w:rsid w:val="003D19BA"/>
    <w:rsid w:val="003D1CD1"/>
    <w:rsid w:val="003D24A8"/>
    <w:rsid w:val="003D647E"/>
    <w:rsid w:val="003E186D"/>
    <w:rsid w:val="003E1AAC"/>
    <w:rsid w:val="003E2FD0"/>
    <w:rsid w:val="003E7B22"/>
    <w:rsid w:val="003E7CC8"/>
    <w:rsid w:val="003F0AB0"/>
    <w:rsid w:val="003F1AB0"/>
    <w:rsid w:val="003F2989"/>
    <w:rsid w:val="003F2D76"/>
    <w:rsid w:val="003F5C20"/>
    <w:rsid w:val="003F5FBF"/>
    <w:rsid w:val="00401EEC"/>
    <w:rsid w:val="004028C7"/>
    <w:rsid w:val="004030EC"/>
    <w:rsid w:val="0040497B"/>
    <w:rsid w:val="00405B4B"/>
    <w:rsid w:val="00410703"/>
    <w:rsid w:val="0041111C"/>
    <w:rsid w:val="00411ECA"/>
    <w:rsid w:val="00412AA9"/>
    <w:rsid w:val="00417646"/>
    <w:rsid w:val="00421D45"/>
    <w:rsid w:val="004228B7"/>
    <w:rsid w:val="0042404F"/>
    <w:rsid w:val="004361A3"/>
    <w:rsid w:val="004420CB"/>
    <w:rsid w:val="0045034B"/>
    <w:rsid w:val="00451652"/>
    <w:rsid w:val="00452B4A"/>
    <w:rsid w:val="004533CF"/>
    <w:rsid w:val="0045562F"/>
    <w:rsid w:val="00455D2B"/>
    <w:rsid w:val="004566EB"/>
    <w:rsid w:val="004606DE"/>
    <w:rsid w:val="00464202"/>
    <w:rsid w:val="0046679E"/>
    <w:rsid w:val="0046684E"/>
    <w:rsid w:val="00466D73"/>
    <w:rsid w:val="0047052B"/>
    <w:rsid w:val="00471EE5"/>
    <w:rsid w:val="00474443"/>
    <w:rsid w:val="00474D6E"/>
    <w:rsid w:val="00474DB2"/>
    <w:rsid w:val="00476A8D"/>
    <w:rsid w:val="00476BA0"/>
    <w:rsid w:val="00482819"/>
    <w:rsid w:val="00482C10"/>
    <w:rsid w:val="004858F2"/>
    <w:rsid w:val="00485CD3"/>
    <w:rsid w:val="00486AB2"/>
    <w:rsid w:val="0049502D"/>
    <w:rsid w:val="004962A1"/>
    <w:rsid w:val="004964A7"/>
    <w:rsid w:val="0049738F"/>
    <w:rsid w:val="004A146E"/>
    <w:rsid w:val="004A7636"/>
    <w:rsid w:val="004B003E"/>
    <w:rsid w:val="004B048F"/>
    <w:rsid w:val="004B0544"/>
    <w:rsid w:val="004B0828"/>
    <w:rsid w:val="004B3017"/>
    <w:rsid w:val="004B6139"/>
    <w:rsid w:val="004C0BFC"/>
    <w:rsid w:val="004C2589"/>
    <w:rsid w:val="004C3792"/>
    <w:rsid w:val="004C3DB3"/>
    <w:rsid w:val="004C4520"/>
    <w:rsid w:val="004C482F"/>
    <w:rsid w:val="004D0675"/>
    <w:rsid w:val="004D0EF8"/>
    <w:rsid w:val="004D194E"/>
    <w:rsid w:val="004D3E69"/>
    <w:rsid w:val="004D4AC1"/>
    <w:rsid w:val="004E0F35"/>
    <w:rsid w:val="004E28EF"/>
    <w:rsid w:val="004E3A50"/>
    <w:rsid w:val="004E3B19"/>
    <w:rsid w:val="004E5BA2"/>
    <w:rsid w:val="004E6B54"/>
    <w:rsid w:val="004E7C09"/>
    <w:rsid w:val="004E7F4B"/>
    <w:rsid w:val="004F21E7"/>
    <w:rsid w:val="004F2B1F"/>
    <w:rsid w:val="004F3D03"/>
    <w:rsid w:val="004F620A"/>
    <w:rsid w:val="00500E65"/>
    <w:rsid w:val="005030C0"/>
    <w:rsid w:val="00503FA1"/>
    <w:rsid w:val="00510EB3"/>
    <w:rsid w:val="0051347A"/>
    <w:rsid w:val="0051364D"/>
    <w:rsid w:val="00514B1F"/>
    <w:rsid w:val="00515111"/>
    <w:rsid w:val="005159B1"/>
    <w:rsid w:val="00517854"/>
    <w:rsid w:val="005213A0"/>
    <w:rsid w:val="005245FA"/>
    <w:rsid w:val="005246EA"/>
    <w:rsid w:val="005249D7"/>
    <w:rsid w:val="005254B4"/>
    <w:rsid w:val="00532CAC"/>
    <w:rsid w:val="00542268"/>
    <w:rsid w:val="00542CBB"/>
    <w:rsid w:val="00542F79"/>
    <w:rsid w:val="0054353C"/>
    <w:rsid w:val="00543820"/>
    <w:rsid w:val="00545F4F"/>
    <w:rsid w:val="00546F8F"/>
    <w:rsid w:val="005501F4"/>
    <w:rsid w:val="00552163"/>
    <w:rsid w:val="005529B0"/>
    <w:rsid w:val="00555B72"/>
    <w:rsid w:val="005567DD"/>
    <w:rsid w:val="00556B3C"/>
    <w:rsid w:val="005602A0"/>
    <w:rsid w:val="00560CA1"/>
    <w:rsid w:val="0056165C"/>
    <w:rsid w:val="00565301"/>
    <w:rsid w:val="00565A1F"/>
    <w:rsid w:val="0056723D"/>
    <w:rsid w:val="0056735C"/>
    <w:rsid w:val="005704D2"/>
    <w:rsid w:val="00571568"/>
    <w:rsid w:val="00573189"/>
    <w:rsid w:val="00574F93"/>
    <w:rsid w:val="0057613C"/>
    <w:rsid w:val="0057783B"/>
    <w:rsid w:val="005811E5"/>
    <w:rsid w:val="0058126C"/>
    <w:rsid w:val="005823B7"/>
    <w:rsid w:val="00582A6D"/>
    <w:rsid w:val="00583067"/>
    <w:rsid w:val="00586817"/>
    <w:rsid w:val="005903C9"/>
    <w:rsid w:val="005919FE"/>
    <w:rsid w:val="00593ABC"/>
    <w:rsid w:val="0059409A"/>
    <w:rsid w:val="00594977"/>
    <w:rsid w:val="00597BF9"/>
    <w:rsid w:val="00597DC2"/>
    <w:rsid w:val="005A0628"/>
    <w:rsid w:val="005A2362"/>
    <w:rsid w:val="005A273D"/>
    <w:rsid w:val="005A3A85"/>
    <w:rsid w:val="005B3B47"/>
    <w:rsid w:val="005B56ED"/>
    <w:rsid w:val="005B5BB4"/>
    <w:rsid w:val="005B7071"/>
    <w:rsid w:val="005C11DE"/>
    <w:rsid w:val="005C38DD"/>
    <w:rsid w:val="005C39D8"/>
    <w:rsid w:val="005D0B0B"/>
    <w:rsid w:val="005D1DF2"/>
    <w:rsid w:val="005D645A"/>
    <w:rsid w:val="005E003A"/>
    <w:rsid w:val="005E0BE5"/>
    <w:rsid w:val="005E2642"/>
    <w:rsid w:val="005E3732"/>
    <w:rsid w:val="005E3DF3"/>
    <w:rsid w:val="005E6CFD"/>
    <w:rsid w:val="005E7EFD"/>
    <w:rsid w:val="005F1C6D"/>
    <w:rsid w:val="005F1CB6"/>
    <w:rsid w:val="005F2345"/>
    <w:rsid w:val="005F3744"/>
    <w:rsid w:val="005F510F"/>
    <w:rsid w:val="005F7679"/>
    <w:rsid w:val="005F7BC6"/>
    <w:rsid w:val="006025B8"/>
    <w:rsid w:val="00610794"/>
    <w:rsid w:val="0061117A"/>
    <w:rsid w:val="00615D04"/>
    <w:rsid w:val="006223AA"/>
    <w:rsid w:val="00625F4F"/>
    <w:rsid w:val="0063214C"/>
    <w:rsid w:val="00632E1E"/>
    <w:rsid w:val="00635809"/>
    <w:rsid w:val="006365C7"/>
    <w:rsid w:val="006366FE"/>
    <w:rsid w:val="00636700"/>
    <w:rsid w:val="00636D7A"/>
    <w:rsid w:val="006400A6"/>
    <w:rsid w:val="00644909"/>
    <w:rsid w:val="00650872"/>
    <w:rsid w:val="00650C38"/>
    <w:rsid w:val="006519B2"/>
    <w:rsid w:val="006537B9"/>
    <w:rsid w:val="00656AEF"/>
    <w:rsid w:val="00657ECA"/>
    <w:rsid w:val="00662F4D"/>
    <w:rsid w:val="00666A5E"/>
    <w:rsid w:val="0067055C"/>
    <w:rsid w:val="006710D9"/>
    <w:rsid w:val="006716BB"/>
    <w:rsid w:val="00672B58"/>
    <w:rsid w:val="00673005"/>
    <w:rsid w:val="0067328B"/>
    <w:rsid w:val="00675678"/>
    <w:rsid w:val="00675B1D"/>
    <w:rsid w:val="00675BA0"/>
    <w:rsid w:val="00676784"/>
    <w:rsid w:val="00677425"/>
    <w:rsid w:val="006835B9"/>
    <w:rsid w:val="00683D49"/>
    <w:rsid w:val="00684C0A"/>
    <w:rsid w:val="0068577E"/>
    <w:rsid w:val="006868E5"/>
    <w:rsid w:val="00687D4F"/>
    <w:rsid w:val="006906A0"/>
    <w:rsid w:val="00693534"/>
    <w:rsid w:val="006A2ED4"/>
    <w:rsid w:val="006A45A1"/>
    <w:rsid w:val="006A5841"/>
    <w:rsid w:val="006B49B6"/>
    <w:rsid w:val="006C0CEB"/>
    <w:rsid w:val="006C1123"/>
    <w:rsid w:val="006C1708"/>
    <w:rsid w:val="006C3133"/>
    <w:rsid w:val="006D135E"/>
    <w:rsid w:val="006D1E8A"/>
    <w:rsid w:val="006D2E1B"/>
    <w:rsid w:val="006D47F4"/>
    <w:rsid w:val="006D670A"/>
    <w:rsid w:val="006E2561"/>
    <w:rsid w:val="006E3AD0"/>
    <w:rsid w:val="006E5199"/>
    <w:rsid w:val="006E62E8"/>
    <w:rsid w:val="006E6DFB"/>
    <w:rsid w:val="006E6F7D"/>
    <w:rsid w:val="006F09F7"/>
    <w:rsid w:val="006F179E"/>
    <w:rsid w:val="006F3335"/>
    <w:rsid w:val="006F3C05"/>
    <w:rsid w:val="00700786"/>
    <w:rsid w:val="007015A6"/>
    <w:rsid w:val="00702D17"/>
    <w:rsid w:val="00704EB5"/>
    <w:rsid w:val="0070674D"/>
    <w:rsid w:val="00710C6B"/>
    <w:rsid w:val="0071108E"/>
    <w:rsid w:val="00711670"/>
    <w:rsid w:val="0071280F"/>
    <w:rsid w:val="00714B32"/>
    <w:rsid w:val="00715E76"/>
    <w:rsid w:val="007164E4"/>
    <w:rsid w:val="007164F5"/>
    <w:rsid w:val="00730379"/>
    <w:rsid w:val="00731C52"/>
    <w:rsid w:val="0073461B"/>
    <w:rsid w:val="007356C0"/>
    <w:rsid w:val="00736889"/>
    <w:rsid w:val="00740E07"/>
    <w:rsid w:val="00742347"/>
    <w:rsid w:val="00742479"/>
    <w:rsid w:val="007540CB"/>
    <w:rsid w:val="007557B5"/>
    <w:rsid w:val="007571F7"/>
    <w:rsid w:val="0076009C"/>
    <w:rsid w:val="007603E3"/>
    <w:rsid w:val="0076266F"/>
    <w:rsid w:val="00767240"/>
    <w:rsid w:val="0076739A"/>
    <w:rsid w:val="0076742F"/>
    <w:rsid w:val="00772C6B"/>
    <w:rsid w:val="00772C9D"/>
    <w:rsid w:val="0077452D"/>
    <w:rsid w:val="00774741"/>
    <w:rsid w:val="00774798"/>
    <w:rsid w:val="007750F6"/>
    <w:rsid w:val="007753AF"/>
    <w:rsid w:val="00775CF2"/>
    <w:rsid w:val="00781476"/>
    <w:rsid w:val="00782ED5"/>
    <w:rsid w:val="00783779"/>
    <w:rsid w:val="00784AF3"/>
    <w:rsid w:val="00784B37"/>
    <w:rsid w:val="00785B8F"/>
    <w:rsid w:val="00785CDB"/>
    <w:rsid w:val="0078651F"/>
    <w:rsid w:val="007871E1"/>
    <w:rsid w:val="007875AB"/>
    <w:rsid w:val="007912B3"/>
    <w:rsid w:val="00791F51"/>
    <w:rsid w:val="00792A67"/>
    <w:rsid w:val="00795A63"/>
    <w:rsid w:val="00796088"/>
    <w:rsid w:val="007A1F46"/>
    <w:rsid w:val="007A2873"/>
    <w:rsid w:val="007A3CC2"/>
    <w:rsid w:val="007A4C35"/>
    <w:rsid w:val="007A6CA2"/>
    <w:rsid w:val="007A7CD1"/>
    <w:rsid w:val="007B055E"/>
    <w:rsid w:val="007B1AD6"/>
    <w:rsid w:val="007B27DE"/>
    <w:rsid w:val="007B2954"/>
    <w:rsid w:val="007B30BA"/>
    <w:rsid w:val="007B3E22"/>
    <w:rsid w:val="007C12A7"/>
    <w:rsid w:val="007C1F7D"/>
    <w:rsid w:val="007C5063"/>
    <w:rsid w:val="007C7A87"/>
    <w:rsid w:val="007D0044"/>
    <w:rsid w:val="007D03E3"/>
    <w:rsid w:val="007D1900"/>
    <w:rsid w:val="007D491A"/>
    <w:rsid w:val="007D56CA"/>
    <w:rsid w:val="007D688E"/>
    <w:rsid w:val="007D6B49"/>
    <w:rsid w:val="007D773C"/>
    <w:rsid w:val="007D7785"/>
    <w:rsid w:val="007E23B1"/>
    <w:rsid w:val="007E35E5"/>
    <w:rsid w:val="007E3F34"/>
    <w:rsid w:val="007E6CF6"/>
    <w:rsid w:val="007F031A"/>
    <w:rsid w:val="007F06E5"/>
    <w:rsid w:val="007F0B96"/>
    <w:rsid w:val="007F0FCE"/>
    <w:rsid w:val="007F148B"/>
    <w:rsid w:val="007F3BB9"/>
    <w:rsid w:val="007F6D99"/>
    <w:rsid w:val="008012AD"/>
    <w:rsid w:val="00801455"/>
    <w:rsid w:val="00802965"/>
    <w:rsid w:val="00810569"/>
    <w:rsid w:val="008111F4"/>
    <w:rsid w:val="0081138D"/>
    <w:rsid w:val="00811D1F"/>
    <w:rsid w:val="00812298"/>
    <w:rsid w:val="00812FE7"/>
    <w:rsid w:val="00814A94"/>
    <w:rsid w:val="00815E79"/>
    <w:rsid w:val="00817C3A"/>
    <w:rsid w:val="00824C20"/>
    <w:rsid w:val="00825450"/>
    <w:rsid w:val="008272A1"/>
    <w:rsid w:val="00832EFA"/>
    <w:rsid w:val="00837425"/>
    <w:rsid w:val="0084004D"/>
    <w:rsid w:val="008447FD"/>
    <w:rsid w:val="008464DC"/>
    <w:rsid w:val="00847A35"/>
    <w:rsid w:val="00853794"/>
    <w:rsid w:val="00854863"/>
    <w:rsid w:val="00854F29"/>
    <w:rsid w:val="00856C07"/>
    <w:rsid w:val="00857F45"/>
    <w:rsid w:val="00861839"/>
    <w:rsid w:val="0086483E"/>
    <w:rsid w:val="0086778F"/>
    <w:rsid w:val="00871AF7"/>
    <w:rsid w:val="00871FEC"/>
    <w:rsid w:val="008721AF"/>
    <w:rsid w:val="00872936"/>
    <w:rsid w:val="00884EAD"/>
    <w:rsid w:val="0088582D"/>
    <w:rsid w:val="00891B7F"/>
    <w:rsid w:val="0089481A"/>
    <w:rsid w:val="00894FC9"/>
    <w:rsid w:val="00897B2F"/>
    <w:rsid w:val="008A6FAE"/>
    <w:rsid w:val="008A730F"/>
    <w:rsid w:val="008A73D3"/>
    <w:rsid w:val="008B095A"/>
    <w:rsid w:val="008B22EF"/>
    <w:rsid w:val="008B24AC"/>
    <w:rsid w:val="008B25E4"/>
    <w:rsid w:val="008B466B"/>
    <w:rsid w:val="008B4D2E"/>
    <w:rsid w:val="008B65DF"/>
    <w:rsid w:val="008C5251"/>
    <w:rsid w:val="008D2BAF"/>
    <w:rsid w:val="008D77BA"/>
    <w:rsid w:val="008D791A"/>
    <w:rsid w:val="008D7F65"/>
    <w:rsid w:val="008E17BE"/>
    <w:rsid w:val="008E17D5"/>
    <w:rsid w:val="008E2A42"/>
    <w:rsid w:val="008E31C3"/>
    <w:rsid w:val="008F1D63"/>
    <w:rsid w:val="008F2057"/>
    <w:rsid w:val="008F6BC8"/>
    <w:rsid w:val="009010A1"/>
    <w:rsid w:val="00901279"/>
    <w:rsid w:val="009012F8"/>
    <w:rsid w:val="009018F2"/>
    <w:rsid w:val="00902D44"/>
    <w:rsid w:val="00904FED"/>
    <w:rsid w:val="00904FF8"/>
    <w:rsid w:val="009058C1"/>
    <w:rsid w:val="00910396"/>
    <w:rsid w:val="0091040D"/>
    <w:rsid w:val="00910D9A"/>
    <w:rsid w:val="009119C5"/>
    <w:rsid w:val="00911A56"/>
    <w:rsid w:val="00912263"/>
    <w:rsid w:val="00914AE5"/>
    <w:rsid w:val="00914D04"/>
    <w:rsid w:val="00915128"/>
    <w:rsid w:val="00915530"/>
    <w:rsid w:val="00915B90"/>
    <w:rsid w:val="00917F2C"/>
    <w:rsid w:val="00922A01"/>
    <w:rsid w:val="00922DB4"/>
    <w:rsid w:val="009232A9"/>
    <w:rsid w:val="00925357"/>
    <w:rsid w:val="00931369"/>
    <w:rsid w:val="00931A8E"/>
    <w:rsid w:val="00932651"/>
    <w:rsid w:val="00934DAE"/>
    <w:rsid w:val="00934DCE"/>
    <w:rsid w:val="00936073"/>
    <w:rsid w:val="00936CAB"/>
    <w:rsid w:val="00936D19"/>
    <w:rsid w:val="00936EC8"/>
    <w:rsid w:val="00940759"/>
    <w:rsid w:val="00940A7F"/>
    <w:rsid w:val="00940A86"/>
    <w:rsid w:val="00941810"/>
    <w:rsid w:val="009462C0"/>
    <w:rsid w:val="0094785B"/>
    <w:rsid w:val="00951E5F"/>
    <w:rsid w:val="00955A1A"/>
    <w:rsid w:val="00956D55"/>
    <w:rsid w:val="009573CA"/>
    <w:rsid w:val="009608E3"/>
    <w:rsid w:val="00961104"/>
    <w:rsid w:val="00961B5C"/>
    <w:rsid w:val="00961D23"/>
    <w:rsid w:val="00964373"/>
    <w:rsid w:val="0096573A"/>
    <w:rsid w:val="00965908"/>
    <w:rsid w:val="00966302"/>
    <w:rsid w:val="009679D3"/>
    <w:rsid w:val="00973615"/>
    <w:rsid w:val="009737E2"/>
    <w:rsid w:val="00975E72"/>
    <w:rsid w:val="00980759"/>
    <w:rsid w:val="0098290E"/>
    <w:rsid w:val="0098466D"/>
    <w:rsid w:val="00985326"/>
    <w:rsid w:val="009863E9"/>
    <w:rsid w:val="009900F6"/>
    <w:rsid w:val="009903F4"/>
    <w:rsid w:val="00992CDF"/>
    <w:rsid w:val="00993A11"/>
    <w:rsid w:val="00994760"/>
    <w:rsid w:val="009A1BBB"/>
    <w:rsid w:val="009A26F8"/>
    <w:rsid w:val="009A493D"/>
    <w:rsid w:val="009B2E04"/>
    <w:rsid w:val="009B6CF0"/>
    <w:rsid w:val="009B790B"/>
    <w:rsid w:val="009B7A3C"/>
    <w:rsid w:val="009C14F2"/>
    <w:rsid w:val="009C2EE2"/>
    <w:rsid w:val="009C6752"/>
    <w:rsid w:val="009C78BC"/>
    <w:rsid w:val="009C79C2"/>
    <w:rsid w:val="009D1862"/>
    <w:rsid w:val="009D2C9E"/>
    <w:rsid w:val="009D664A"/>
    <w:rsid w:val="009D723A"/>
    <w:rsid w:val="009E046F"/>
    <w:rsid w:val="009E08BA"/>
    <w:rsid w:val="009E1EA3"/>
    <w:rsid w:val="009E6005"/>
    <w:rsid w:val="009E6719"/>
    <w:rsid w:val="009E671B"/>
    <w:rsid w:val="009E7242"/>
    <w:rsid w:val="009F0B96"/>
    <w:rsid w:val="009F17F5"/>
    <w:rsid w:val="009F394A"/>
    <w:rsid w:val="009F3CC3"/>
    <w:rsid w:val="009F5F08"/>
    <w:rsid w:val="00A0175C"/>
    <w:rsid w:val="00A03C5C"/>
    <w:rsid w:val="00A07D0F"/>
    <w:rsid w:val="00A10002"/>
    <w:rsid w:val="00A100ED"/>
    <w:rsid w:val="00A10896"/>
    <w:rsid w:val="00A1274D"/>
    <w:rsid w:val="00A13AFC"/>
    <w:rsid w:val="00A13D2D"/>
    <w:rsid w:val="00A16138"/>
    <w:rsid w:val="00A176D9"/>
    <w:rsid w:val="00A17CB2"/>
    <w:rsid w:val="00A2167F"/>
    <w:rsid w:val="00A24476"/>
    <w:rsid w:val="00A24549"/>
    <w:rsid w:val="00A24826"/>
    <w:rsid w:val="00A30230"/>
    <w:rsid w:val="00A3085C"/>
    <w:rsid w:val="00A30D8D"/>
    <w:rsid w:val="00A33FF1"/>
    <w:rsid w:val="00A34549"/>
    <w:rsid w:val="00A367C9"/>
    <w:rsid w:val="00A376F3"/>
    <w:rsid w:val="00A4132B"/>
    <w:rsid w:val="00A414EA"/>
    <w:rsid w:val="00A466C1"/>
    <w:rsid w:val="00A46D4A"/>
    <w:rsid w:val="00A46EEF"/>
    <w:rsid w:val="00A47CBE"/>
    <w:rsid w:val="00A50FAD"/>
    <w:rsid w:val="00A521C0"/>
    <w:rsid w:val="00A56433"/>
    <w:rsid w:val="00A56501"/>
    <w:rsid w:val="00A62EF8"/>
    <w:rsid w:val="00A63C76"/>
    <w:rsid w:val="00A6520D"/>
    <w:rsid w:val="00A67236"/>
    <w:rsid w:val="00A70349"/>
    <w:rsid w:val="00A737D1"/>
    <w:rsid w:val="00A74DA6"/>
    <w:rsid w:val="00A7586D"/>
    <w:rsid w:val="00A76138"/>
    <w:rsid w:val="00A7695B"/>
    <w:rsid w:val="00A76E99"/>
    <w:rsid w:val="00A80602"/>
    <w:rsid w:val="00A840E1"/>
    <w:rsid w:val="00A84E3D"/>
    <w:rsid w:val="00A85246"/>
    <w:rsid w:val="00A871ED"/>
    <w:rsid w:val="00A901AD"/>
    <w:rsid w:val="00A9051D"/>
    <w:rsid w:val="00A9116C"/>
    <w:rsid w:val="00A91794"/>
    <w:rsid w:val="00A941A6"/>
    <w:rsid w:val="00A9577A"/>
    <w:rsid w:val="00A97337"/>
    <w:rsid w:val="00AA08B6"/>
    <w:rsid w:val="00AA18DF"/>
    <w:rsid w:val="00AA1F45"/>
    <w:rsid w:val="00AA24F4"/>
    <w:rsid w:val="00AA2888"/>
    <w:rsid w:val="00AA36A9"/>
    <w:rsid w:val="00AA5DA1"/>
    <w:rsid w:val="00AA6071"/>
    <w:rsid w:val="00AB01D0"/>
    <w:rsid w:val="00AB01DD"/>
    <w:rsid w:val="00AB1953"/>
    <w:rsid w:val="00AB386F"/>
    <w:rsid w:val="00AB4BA2"/>
    <w:rsid w:val="00AB7154"/>
    <w:rsid w:val="00AB7CCE"/>
    <w:rsid w:val="00AC53B5"/>
    <w:rsid w:val="00AC7E82"/>
    <w:rsid w:val="00AD2CAB"/>
    <w:rsid w:val="00AD461C"/>
    <w:rsid w:val="00AD627C"/>
    <w:rsid w:val="00AD6D11"/>
    <w:rsid w:val="00AE06A8"/>
    <w:rsid w:val="00AE083E"/>
    <w:rsid w:val="00AE189C"/>
    <w:rsid w:val="00AE309B"/>
    <w:rsid w:val="00AE4D31"/>
    <w:rsid w:val="00AE5FD0"/>
    <w:rsid w:val="00AE6831"/>
    <w:rsid w:val="00AE7573"/>
    <w:rsid w:val="00AE7841"/>
    <w:rsid w:val="00AF2264"/>
    <w:rsid w:val="00AF23FB"/>
    <w:rsid w:val="00AF2FF4"/>
    <w:rsid w:val="00AF72A8"/>
    <w:rsid w:val="00AF7F93"/>
    <w:rsid w:val="00B0225E"/>
    <w:rsid w:val="00B02433"/>
    <w:rsid w:val="00B03C70"/>
    <w:rsid w:val="00B05FEF"/>
    <w:rsid w:val="00B07E02"/>
    <w:rsid w:val="00B07EC3"/>
    <w:rsid w:val="00B1292C"/>
    <w:rsid w:val="00B13C45"/>
    <w:rsid w:val="00B25281"/>
    <w:rsid w:val="00B263D9"/>
    <w:rsid w:val="00B27B8F"/>
    <w:rsid w:val="00B3369A"/>
    <w:rsid w:val="00B36478"/>
    <w:rsid w:val="00B40768"/>
    <w:rsid w:val="00B4214C"/>
    <w:rsid w:val="00B45878"/>
    <w:rsid w:val="00B462FF"/>
    <w:rsid w:val="00B46D30"/>
    <w:rsid w:val="00B46DF0"/>
    <w:rsid w:val="00B506F7"/>
    <w:rsid w:val="00B50B35"/>
    <w:rsid w:val="00B53ABD"/>
    <w:rsid w:val="00B54382"/>
    <w:rsid w:val="00B55101"/>
    <w:rsid w:val="00B56403"/>
    <w:rsid w:val="00B576D8"/>
    <w:rsid w:val="00B67BAA"/>
    <w:rsid w:val="00B71C51"/>
    <w:rsid w:val="00B71F28"/>
    <w:rsid w:val="00B73312"/>
    <w:rsid w:val="00B7343A"/>
    <w:rsid w:val="00B77447"/>
    <w:rsid w:val="00B81661"/>
    <w:rsid w:val="00B833B5"/>
    <w:rsid w:val="00B84969"/>
    <w:rsid w:val="00B858D4"/>
    <w:rsid w:val="00B916F9"/>
    <w:rsid w:val="00B92C3B"/>
    <w:rsid w:val="00B9420A"/>
    <w:rsid w:val="00B9536D"/>
    <w:rsid w:val="00BA15A3"/>
    <w:rsid w:val="00BA1EBF"/>
    <w:rsid w:val="00BA465F"/>
    <w:rsid w:val="00BA5221"/>
    <w:rsid w:val="00BA5969"/>
    <w:rsid w:val="00BA6B25"/>
    <w:rsid w:val="00BB0331"/>
    <w:rsid w:val="00BB18E6"/>
    <w:rsid w:val="00BB1AD4"/>
    <w:rsid w:val="00BB520A"/>
    <w:rsid w:val="00BB525E"/>
    <w:rsid w:val="00BB5EAA"/>
    <w:rsid w:val="00BB5FAB"/>
    <w:rsid w:val="00BC6446"/>
    <w:rsid w:val="00BC6C84"/>
    <w:rsid w:val="00BC787D"/>
    <w:rsid w:val="00BD0F1F"/>
    <w:rsid w:val="00BD1ED4"/>
    <w:rsid w:val="00BD3115"/>
    <w:rsid w:val="00BD5263"/>
    <w:rsid w:val="00BD62DF"/>
    <w:rsid w:val="00BE26FA"/>
    <w:rsid w:val="00BE2A8E"/>
    <w:rsid w:val="00BE2E43"/>
    <w:rsid w:val="00BE31A2"/>
    <w:rsid w:val="00BE45CC"/>
    <w:rsid w:val="00BE54BD"/>
    <w:rsid w:val="00BE5BAD"/>
    <w:rsid w:val="00BE6B0D"/>
    <w:rsid w:val="00BF1A01"/>
    <w:rsid w:val="00BF428B"/>
    <w:rsid w:val="00BF60FC"/>
    <w:rsid w:val="00C039AE"/>
    <w:rsid w:val="00C058D2"/>
    <w:rsid w:val="00C107E3"/>
    <w:rsid w:val="00C1179F"/>
    <w:rsid w:val="00C11D06"/>
    <w:rsid w:val="00C1476C"/>
    <w:rsid w:val="00C15F73"/>
    <w:rsid w:val="00C16BFD"/>
    <w:rsid w:val="00C22463"/>
    <w:rsid w:val="00C271EE"/>
    <w:rsid w:val="00C300F6"/>
    <w:rsid w:val="00C31A44"/>
    <w:rsid w:val="00C3533A"/>
    <w:rsid w:val="00C361CD"/>
    <w:rsid w:val="00C424C3"/>
    <w:rsid w:val="00C46F03"/>
    <w:rsid w:val="00C47E24"/>
    <w:rsid w:val="00C51B9D"/>
    <w:rsid w:val="00C52F23"/>
    <w:rsid w:val="00C52FA3"/>
    <w:rsid w:val="00C5453B"/>
    <w:rsid w:val="00C55A36"/>
    <w:rsid w:val="00C65A8F"/>
    <w:rsid w:val="00C71FE6"/>
    <w:rsid w:val="00C7678F"/>
    <w:rsid w:val="00C774C3"/>
    <w:rsid w:val="00C81863"/>
    <w:rsid w:val="00C828BD"/>
    <w:rsid w:val="00C83097"/>
    <w:rsid w:val="00C85C86"/>
    <w:rsid w:val="00C86169"/>
    <w:rsid w:val="00C86AB8"/>
    <w:rsid w:val="00C87F90"/>
    <w:rsid w:val="00C91847"/>
    <w:rsid w:val="00C918D2"/>
    <w:rsid w:val="00C91A78"/>
    <w:rsid w:val="00C92871"/>
    <w:rsid w:val="00C93ADC"/>
    <w:rsid w:val="00CA1460"/>
    <w:rsid w:val="00CA5F58"/>
    <w:rsid w:val="00CA64EF"/>
    <w:rsid w:val="00CB0436"/>
    <w:rsid w:val="00CB3381"/>
    <w:rsid w:val="00CB33EA"/>
    <w:rsid w:val="00CB3D26"/>
    <w:rsid w:val="00CB78AD"/>
    <w:rsid w:val="00CC281B"/>
    <w:rsid w:val="00CC3452"/>
    <w:rsid w:val="00CC3727"/>
    <w:rsid w:val="00CC3B21"/>
    <w:rsid w:val="00CC4A37"/>
    <w:rsid w:val="00CC6E80"/>
    <w:rsid w:val="00CC7307"/>
    <w:rsid w:val="00CD1E91"/>
    <w:rsid w:val="00CD5232"/>
    <w:rsid w:val="00CD6066"/>
    <w:rsid w:val="00CE285E"/>
    <w:rsid w:val="00CE28AC"/>
    <w:rsid w:val="00CE6265"/>
    <w:rsid w:val="00CE739E"/>
    <w:rsid w:val="00CF2EC8"/>
    <w:rsid w:val="00CF6032"/>
    <w:rsid w:val="00D00220"/>
    <w:rsid w:val="00D010DA"/>
    <w:rsid w:val="00D01B8C"/>
    <w:rsid w:val="00D029A2"/>
    <w:rsid w:val="00D05C0F"/>
    <w:rsid w:val="00D1088D"/>
    <w:rsid w:val="00D13839"/>
    <w:rsid w:val="00D14FB7"/>
    <w:rsid w:val="00D15753"/>
    <w:rsid w:val="00D171C5"/>
    <w:rsid w:val="00D17E65"/>
    <w:rsid w:val="00D212EE"/>
    <w:rsid w:val="00D22D01"/>
    <w:rsid w:val="00D236B3"/>
    <w:rsid w:val="00D248ED"/>
    <w:rsid w:val="00D3301B"/>
    <w:rsid w:val="00D33EB8"/>
    <w:rsid w:val="00D40A36"/>
    <w:rsid w:val="00D42446"/>
    <w:rsid w:val="00D43D09"/>
    <w:rsid w:val="00D440FB"/>
    <w:rsid w:val="00D5199D"/>
    <w:rsid w:val="00D529AA"/>
    <w:rsid w:val="00D54D3A"/>
    <w:rsid w:val="00D601DB"/>
    <w:rsid w:val="00D612E4"/>
    <w:rsid w:val="00D622D8"/>
    <w:rsid w:val="00D631B3"/>
    <w:rsid w:val="00D633D9"/>
    <w:rsid w:val="00D6561F"/>
    <w:rsid w:val="00D65B59"/>
    <w:rsid w:val="00D66F38"/>
    <w:rsid w:val="00D67717"/>
    <w:rsid w:val="00D710D7"/>
    <w:rsid w:val="00D820D3"/>
    <w:rsid w:val="00D84CB6"/>
    <w:rsid w:val="00D86237"/>
    <w:rsid w:val="00D870F3"/>
    <w:rsid w:val="00D87999"/>
    <w:rsid w:val="00D87F84"/>
    <w:rsid w:val="00D91325"/>
    <w:rsid w:val="00D92A5B"/>
    <w:rsid w:val="00D9344B"/>
    <w:rsid w:val="00D96EDC"/>
    <w:rsid w:val="00DA1CCA"/>
    <w:rsid w:val="00DA2353"/>
    <w:rsid w:val="00DA5F83"/>
    <w:rsid w:val="00DB05B0"/>
    <w:rsid w:val="00DB1285"/>
    <w:rsid w:val="00DB64E7"/>
    <w:rsid w:val="00DC217E"/>
    <w:rsid w:val="00DC5197"/>
    <w:rsid w:val="00DD04B6"/>
    <w:rsid w:val="00DD05E1"/>
    <w:rsid w:val="00DD0A73"/>
    <w:rsid w:val="00DD27A3"/>
    <w:rsid w:val="00DD2B2B"/>
    <w:rsid w:val="00DE13F1"/>
    <w:rsid w:val="00DE23C8"/>
    <w:rsid w:val="00DE6D2D"/>
    <w:rsid w:val="00DE75A4"/>
    <w:rsid w:val="00DF65BE"/>
    <w:rsid w:val="00DF65FA"/>
    <w:rsid w:val="00DF6D94"/>
    <w:rsid w:val="00E00424"/>
    <w:rsid w:val="00E018AB"/>
    <w:rsid w:val="00E01AD3"/>
    <w:rsid w:val="00E04653"/>
    <w:rsid w:val="00E04EC6"/>
    <w:rsid w:val="00E05025"/>
    <w:rsid w:val="00E05190"/>
    <w:rsid w:val="00E11657"/>
    <w:rsid w:val="00E12D4B"/>
    <w:rsid w:val="00E17EA4"/>
    <w:rsid w:val="00E24522"/>
    <w:rsid w:val="00E24563"/>
    <w:rsid w:val="00E25C21"/>
    <w:rsid w:val="00E30BD0"/>
    <w:rsid w:val="00E30ED7"/>
    <w:rsid w:val="00E317C4"/>
    <w:rsid w:val="00E31AAA"/>
    <w:rsid w:val="00E45A8B"/>
    <w:rsid w:val="00E5079D"/>
    <w:rsid w:val="00E51BFD"/>
    <w:rsid w:val="00E5528E"/>
    <w:rsid w:val="00E5638C"/>
    <w:rsid w:val="00E57A26"/>
    <w:rsid w:val="00E60FD9"/>
    <w:rsid w:val="00E61488"/>
    <w:rsid w:val="00E61DB5"/>
    <w:rsid w:val="00E7130C"/>
    <w:rsid w:val="00E7168A"/>
    <w:rsid w:val="00E71BEE"/>
    <w:rsid w:val="00E71C0F"/>
    <w:rsid w:val="00E72585"/>
    <w:rsid w:val="00E742D8"/>
    <w:rsid w:val="00E80982"/>
    <w:rsid w:val="00E81143"/>
    <w:rsid w:val="00E829B3"/>
    <w:rsid w:val="00E82C14"/>
    <w:rsid w:val="00E840A0"/>
    <w:rsid w:val="00E8726D"/>
    <w:rsid w:val="00E90340"/>
    <w:rsid w:val="00E91CAA"/>
    <w:rsid w:val="00E94867"/>
    <w:rsid w:val="00E964AA"/>
    <w:rsid w:val="00E96797"/>
    <w:rsid w:val="00EA15EA"/>
    <w:rsid w:val="00EA3873"/>
    <w:rsid w:val="00EA53A0"/>
    <w:rsid w:val="00EA74AE"/>
    <w:rsid w:val="00EB1C9C"/>
    <w:rsid w:val="00EB3969"/>
    <w:rsid w:val="00EB4E3B"/>
    <w:rsid w:val="00EB5A35"/>
    <w:rsid w:val="00EC4016"/>
    <w:rsid w:val="00EC4F40"/>
    <w:rsid w:val="00ED020C"/>
    <w:rsid w:val="00ED0F23"/>
    <w:rsid w:val="00ED18E6"/>
    <w:rsid w:val="00ED1A92"/>
    <w:rsid w:val="00ED1A9D"/>
    <w:rsid w:val="00ED25A8"/>
    <w:rsid w:val="00ED32BC"/>
    <w:rsid w:val="00ED4F26"/>
    <w:rsid w:val="00ED61C2"/>
    <w:rsid w:val="00ED7A1A"/>
    <w:rsid w:val="00EE0EC7"/>
    <w:rsid w:val="00EE19FB"/>
    <w:rsid w:val="00EE2C78"/>
    <w:rsid w:val="00EE3E13"/>
    <w:rsid w:val="00EE5429"/>
    <w:rsid w:val="00EE7337"/>
    <w:rsid w:val="00EF00D3"/>
    <w:rsid w:val="00EF0D9C"/>
    <w:rsid w:val="00EF2926"/>
    <w:rsid w:val="00EF5ACB"/>
    <w:rsid w:val="00EF602F"/>
    <w:rsid w:val="00EF6F1D"/>
    <w:rsid w:val="00EF7486"/>
    <w:rsid w:val="00EF794A"/>
    <w:rsid w:val="00F011E6"/>
    <w:rsid w:val="00F019A5"/>
    <w:rsid w:val="00F01CA9"/>
    <w:rsid w:val="00F01D80"/>
    <w:rsid w:val="00F02655"/>
    <w:rsid w:val="00F033F6"/>
    <w:rsid w:val="00F066B0"/>
    <w:rsid w:val="00F075A5"/>
    <w:rsid w:val="00F1020A"/>
    <w:rsid w:val="00F13D19"/>
    <w:rsid w:val="00F13DC4"/>
    <w:rsid w:val="00F15CE5"/>
    <w:rsid w:val="00F16CD7"/>
    <w:rsid w:val="00F16E54"/>
    <w:rsid w:val="00F20DF3"/>
    <w:rsid w:val="00F20F8F"/>
    <w:rsid w:val="00F2648D"/>
    <w:rsid w:val="00F358A6"/>
    <w:rsid w:val="00F36A74"/>
    <w:rsid w:val="00F37783"/>
    <w:rsid w:val="00F40023"/>
    <w:rsid w:val="00F429E8"/>
    <w:rsid w:val="00F44E4A"/>
    <w:rsid w:val="00F500BE"/>
    <w:rsid w:val="00F5595A"/>
    <w:rsid w:val="00F569E8"/>
    <w:rsid w:val="00F56A2B"/>
    <w:rsid w:val="00F607E9"/>
    <w:rsid w:val="00F6319F"/>
    <w:rsid w:val="00F6546A"/>
    <w:rsid w:val="00F713E6"/>
    <w:rsid w:val="00F72276"/>
    <w:rsid w:val="00F80905"/>
    <w:rsid w:val="00F85713"/>
    <w:rsid w:val="00F85E8E"/>
    <w:rsid w:val="00F94271"/>
    <w:rsid w:val="00FA19CF"/>
    <w:rsid w:val="00FA1CC5"/>
    <w:rsid w:val="00FA4322"/>
    <w:rsid w:val="00FA483B"/>
    <w:rsid w:val="00FA4925"/>
    <w:rsid w:val="00FB2A5E"/>
    <w:rsid w:val="00FB63EC"/>
    <w:rsid w:val="00FB7E5A"/>
    <w:rsid w:val="00FC0305"/>
    <w:rsid w:val="00FC18F4"/>
    <w:rsid w:val="00FC2E83"/>
    <w:rsid w:val="00FC4DB6"/>
    <w:rsid w:val="00FD09B7"/>
    <w:rsid w:val="00FD15B8"/>
    <w:rsid w:val="00FD693B"/>
    <w:rsid w:val="00FD71E0"/>
    <w:rsid w:val="00FE4A39"/>
    <w:rsid w:val="00FE4B87"/>
    <w:rsid w:val="00FE581A"/>
    <w:rsid w:val="00FE5835"/>
    <w:rsid w:val="00FE6486"/>
    <w:rsid w:val="00FE71B1"/>
    <w:rsid w:val="00FF082E"/>
    <w:rsid w:val="00FF411F"/>
    <w:rsid w:val="00FF7BF4"/>
    <w:rsid w:val="00FF7C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style="mso-height-percent:200;mso-width-relative:margin;mso-height-relative:margin" fillcolor="white" strokecolor="none [3215]">
      <v:fill color="white"/>
      <v:stroke color="none [3215]" weight="2pt"/>
      <v:textbox style="mso-fit-shape-to-text:t"/>
    </o:shapedefaults>
    <o:shapelayout v:ext="edit">
      <o:idmap v:ext="edit" data="1"/>
    </o:shapelayout>
  </w:shapeDefaults>
  <w:decimalSymbol w:val=","/>
  <w:listSeparator w:val=";"/>
  <w14:docId w14:val="2A534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969"/>
    <w:rPr>
      <w:rFonts w:ascii="Times New Roman" w:eastAsia="Times New Roman" w:hAnsi="Times New Roman"/>
      <w:sz w:val="21"/>
      <w:szCs w:val="24"/>
      <w:lang w:val="en-GB" w:eastAsia="en-GB" w:bidi="en-GB"/>
    </w:rPr>
  </w:style>
  <w:style w:type="paragraph" w:styleId="Heading1">
    <w:name w:val="heading 1"/>
    <w:basedOn w:val="Normal"/>
    <w:next w:val="Normal"/>
    <w:link w:val="Heading1Char"/>
    <w:uiPriority w:val="9"/>
    <w:qFormat/>
    <w:rsid w:val="00B03C70"/>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22781A"/>
    <w:pPr>
      <w:keepNext/>
      <w:keepLines/>
      <w:spacing w:before="200"/>
      <w:outlineLvl w:val="1"/>
    </w:pPr>
    <w:rPr>
      <w:rFonts w:ascii="Arial" w:hAnsi="Arial"/>
      <w:b/>
      <w:bCs/>
      <w:color w:val="A98F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22781A"/>
    <w:rPr>
      <w:rFonts w:ascii="Arial" w:eastAsia="Times New Roman" w:hAnsi="Arial" w:cs="Times New Roman"/>
      <w:b/>
      <w:bCs/>
      <w:color w:val="A98F00"/>
      <w:szCs w:val="26"/>
      <w:lang w:eastAsia="en-GB"/>
    </w:rPr>
  </w:style>
  <w:style w:type="paragraph" w:styleId="PlainText">
    <w:name w:val="Plain Text"/>
    <w:basedOn w:val="Normal"/>
    <w:link w:val="PlainTextChar"/>
    <w:semiHidden/>
    <w:rsid w:val="00BA5969"/>
    <w:rPr>
      <w:rFonts w:ascii="Courier" w:eastAsia="Times" w:hAnsi="Courier"/>
      <w:sz w:val="20"/>
      <w:szCs w:val="20"/>
    </w:rPr>
  </w:style>
  <w:style w:type="character" w:customStyle="1" w:styleId="PlainTextChar">
    <w:name w:val="Plain Text Char"/>
    <w:link w:val="PlainText"/>
    <w:semiHidden/>
    <w:rsid w:val="00BA5969"/>
    <w:rPr>
      <w:rFonts w:ascii="Courier" w:eastAsia="Times" w:hAnsi="Courier" w:cs="Times New Roman"/>
      <w:sz w:val="20"/>
      <w:szCs w:val="20"/>
    </w:rPr>
  </w:style>
  <w:style w:type="paragraph" w:styleId="Header">
    <w:name w:val="header"/>
    <w:basedOn w:val="Normal"/>
    <w:link w:val="HeaderChar"/>
    <w:uiPriority w:val="99"/>
    <w:rsid w:val="00BA5969"/>
    <w:pPr>
      <w:tabs>
        <w:tab w:val="center" w:pos="4320"/>
        <w:tab w:val="right" w:pos="8640"/>
      </w:tabs>
      <w:spacing w:line="280" w:lineRule="exact"/>
    </w:pPr>
    <w:rPr>
      <w:szCs w:val="20"/>
    </w:rPr>
  </w:style>
  <w:style w:type="character" w:customStyle="1" w:styleId="HeaderChar">
    <w:name w:val="Header Char"/>
    <w:link w:val="Header"/>
    <w:uiPriority w:val="99"/>
    <w:rsid w:val="00BA5969"/>
    <w:rPr>
      <w:rFonts w:ascii="Times New Roman" w:eastAsia="Times New Roman" w:hAnsi="Times New Roman" w:cs="Times New Roman"/>
      <w:sz w:val="21"/>
      <w:szCs w:val="20"/>
      <w:lang w:eastAsia="en-GB"/>
    </w:rPr>
  </w:style>
  <w:style w:type="paragraph" w:customStyle="1" w:styleId="Huisstijl-adres">
    <w:name w:val="Huisstijl-adres"/>
    <w:basedOn w:val="Normal"/>
    <w:next w:val="Normal"/>
    <w:rsid w:val="00BA5969"/>
    <w:pPr>
      <w:spacing w:line="210" w:lineRule="exact"/>
    </w:pPr>
    <w:rPr>
      <w:b/>
      <w:sz w:val="16"/>
      <w:szCs w:val="20"/>
    </w:rPr>
  </w:style>
  <w:style w:type="paragraph" w:styleId="Footer">
    <w:name w:val="footer"/>
    <w:basedOn w:val="Normal"/>
    <w:link w:val="FooterChar"/>
    <w:uiPriority w:val="99"/>
    <w:rsid w:val="00BA5969"/>
    <w:pPr>
      <w:tabs>
        <w:tab w:val="center" w:pos="4536"/>
        <w:tab w:val="right" w:pos="9072"/>
      </w:tabs>
    </w:pPr>
  </w:style>
  <w:style w:type="character" w:customStyle="1" w:styleId="FooterChar">
    <w:name w:val="Footer Char"/>
    <w:link w:val="Footer"/>
    <w:uiPriority w:val="99"/>
    <w:rsid w:val="00BA5969"/>
    <w:rPr>
      <w:rFonts w:ascii="Times New Roman" w:eastAsia="Times New Roman" w:hAnsi="Times New Roman" w:cs="Times New Roman"/>
      <w:sz w:val="21"/>
      <w:szCs w:val="24"/>
    </w:rPr>
  </w:style>
  <w:style w:type="paragraph" w:styleId="FootnoteText">
    <w:name w:val="footnote text"/>
    <w:basedOn w:val="Normal"/>
    <w:link w:val="FootnoteTextChar"/>
    <w:uiPriority w:val="99"/>
    <w:rsid w:val="00BA5969"/>
    <w:rPr>
      <w:rFonts w:ascii="Minion" w:hAnsi="Minion"/>
      <w:sz w:val="20"/>
      <w:szCs w:val="20"/>
    </w:rPr>
  </w:style>
  <w:style w:type="character" w:customStyle="1" w:styleId="FootnoteTextChar">
    <w:name w:val="Footnote Text Char"/>
    <w:link w:val="FootnoteText"/>
    <w:uiPriority w:val="99"/>
    <w:rsid w:val="00BA5969"/>
    <w:rPr>
      <w:rFonts w:ascii="Minion" w:eastAsia="Times New Roman" w:hAnsi="Minion" w:cs="Times New Roman"/>
      <w:sz w:val="20"/>
      <w:szCs w:val="20"/>
    </w:rPr>
  </w:style>
  <w:style w:type="character" w:styleId="FootnoteReference">
    <w:name w:val="footnote reference"/>
    <w:uiPriority w:val="99"/>
    <w:semiHidden/>
    <w:rsid w:val="00BA5969"/>
    <w:rPr>
      <w:vertAlign w:val="superscript"/>
    </w:rPr>
  </w:style>
  <w:style w:type="character" w:styleId="Hyperlink">
    <w:name w:val="Hyperlink"/>
    <w:semiHidden/>
    <w:rsid w:val="00BA5969"/>
    <w:rPr>
      <w:color w:val="0000FF"/>
      <w:u w:val="single"/>
    </w:rPr>
  </w:style>
  <w:style w:type="paragraph" w:customStyle="1" w:styleId="vulling">
    <w:name w:val="vulling"/>
    <w:basedOn w:val="Normal"/>
    <w:rsid w:val="00BA5969"/>
    <w:rPr>
      <w:color w:val="0000FF"/>
      <w:sz w:val="22"/>
      <w:szCs w:val="20"/>
    </w:rPr>
  </w:style>
  <w:style w:type="character" w:styleId="PageNumber">
    <w:name w:val="page number"/>
    <w:basedOn w:val="DefaultParagraphFont"/>
    <w:semiHidden/>
    <w:rsid w:val="00BA5969"/>
  </w:style>
  <w:style w:type="paragraph" w:styleId="BalloonText">
    <w:name w:val="Balloon Text"/>
    <w:basedOn w:val="Normal"/>
    <w:link w:val="BalloonTextChar"/>
    <w:uiPriority w:val="99"/>
    <w:semiHidden/>
    <w:unhideWhenUsed/>
    <w:rsid w:val="00BA5969"/>
    <w:rPr>
      <w:rFonts w:ascii="Tahoma" w:hAnsi="Tahoma" w:cs="Tahoma"/>
      <w:sz w:val="16"/>
      <w:szCs w:val="16"/>
    </w:rPr>
  </w:style>
  <w:style w:type="character" w:customStyle="1" w:styleId="BalloonTextChar">
    <w:name w:val="Balloon Text Char"/>
    <w:link w:val="BalloonText"/>
    <w:uiPriority w:val="99"/>
    <w:semiHidden/>
    <w:rsid w:val="00BA5969"/>
    <w:rPr>
      <w:rFonts w:ascii="Tahoma" w:eastAsia="Times New Roman" w:hAnsi="Tahoma" w:cs="Tahoma"/>
      <w:sz w:val="16"/>
      <w:szCs w:val="16"/>
    </w:rPr>
  </w:style>
  <w:style w:type="paragraph" w:styleId="ListParagraph">
    <w:name w:val="List Paragraph"/>
    <w:basedOn w:val="Normal"/>
    <w:uiPriority w:val="34"/>
    <w:qFormat/>
    <w:rsid w:val="00E60FD9"/>
    <w:pPr>
      <w:ind w:left="720"/>
      <w:contextualSpacing/>
    </w:pPr>
  </w:style>
  <w:style w:type="character" w:styleId="FollowedHyperlink">
    <w:name w:val="FollowedHyperlink"/>
    <w:uiPriority w:val="99"/>
    <w:semiHidden/>
    <w:unhideWhenUsed/>
    <w:rsid w:val="00C83097"/>
    <w:rPr>
      <w:color w:val="800080"/>
      <w:u w:val="single"/>
    </w:rPr>
  </w:style>
  <w:style w:type="table" w:styleId="TableGrid">
    <w:name w:val="Table Grid"/>
    <w:basedOn w:val="TableNormal"/>
    <w:uiPriority w:val="59"/>
    <w:rsid w:val="00CB04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FE6486"/>
    <w:rPr>
      <w:sz w:val="16"/>
      <w:szCs w:val="16"/>
    </w:rPr>
  </w:style>
  <w:style w:type="paragraph" w:styleId="CommentText">
    <w:name w:val="annotation text"/>
    <w:basedOn w:val="Normal"/>
    <w:link w:val="CommentTextChar"/>
    <w:uiPriority w:val="99"/>
    <w:unhideWhenUsed/>
    <w:rsid w:val="00FE6486"/>
    <w:rPr>
      <w:sz w:val="20"/>
      <w:szCs w:val="20"/>
    </w:rPr>
  </w:style>
  <w:style w:type="character" w:customStyle="1" w:styleId="CommentTextChar">
    <w:name w:val="Comment Text Char"/>
    <w:link w:val="CommentText"/>
    <w:uiPriority w:val="99"/>
    <w:rsid w:val="00FE64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72A8"/>
    <w:rPr>
      <w:b/>
      <w:bCs/>
    </w:rPr>
  </w:style>
  <w:style w:type="character" w:customStyle="1" w:styleId="CommentSubjectChar">
    <w:name w:val="Comment Subject Char"/>
    <w:link w:val="CommentSubject"/>
    <w:uiPriority w:val="99"/>
    <w:semiHidden/>
    <w:rsid w:val="00AF72A8"/>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BD62DF"/>
  </w:style>
  <w:style w:type="character" w:customStyle="1" w:styleId="DateChar">
    <w:name w:val="Date Char"/>
    <w:link w:val="Date"/>
    <w:uiPriority w:val="99"/>
    <w:semiHidden/>
    <w:rsid w:val="00BD62DF"/>
    <w:rPr>
      <w:rFonts w:ascii="Times New Roman" w:eastAsia="Times New Roman" w:hAnsi="Times New Roman" w:cs="Times New Roman"/>
      <w:sz w:val="21"/>
      <w:szCs w:val="24"/>
    </w:rPr>
  </w:style>
  <w:style w:type="character" w:styleId="Strong">
    <w:name w:val="Strong"/>
    <w:uiPriority w:val="22"/>
    <w:qFormat/>
    <w:rsid w:val="00914AE5"/>
    <w:rPr>
      <w:b/>
      <w:bCs/>
    </w:rPr>
  </w:style>
  <w:style w:type="paragraph" w:styleId="Title">
    <w:name w:val="Title"/>
    <w:basedOn w:val="Normal"/>
    <w:next w:val="Normal"/>
    <w:link w:val="TitleChar"/>
    <w:uiPriority w:val="10"/>
    <w:qFormat/>
    <w:rsid w:val="00914AE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914AE5"/>
    <w:rPr>
      <w:rFonts w:ascii="Cambria" w:eastAsia="Times New Roman" w:hAnsi="Cambria" w:cs="Times New Roman"/>
      <w:color w:val="17365D"/>
      <w:spacing w:val="5"/>
      <w:kern w:val="28"/>
      <w:sz w:val="52"/>
      <w:szCs w:val="52"/>
    </w:rPr>
  </w:style>
  <w:style w:type="paragraph" w:styleId="Revision">
    <w:name w:val="Revision"/>
    <w:hidden/>
    <w:uiPriority w:val="99"/>
    <w:semiHidden/>
    <w:rsid w:val="007F148B"/>
    <w:rPr>
      <w:rFonts w:ascii="Times New Roman" w:eastAsia="Times New Roman" w:hAnsi="Times New Roman"/>
      <w:sz w:val="21"/>
      <w:szCs w:val="24"/>
      <w:lang w:val="en-GB" w:eastAsia="en-GB" w:bidi="en-GB"/>
    </w:rPr>
  </w:style>
  <w:style w:type="paragraph" w:styleId="TableofFigures">
    <w:name w:val="table of figures"/>
    <w:basedOn w:val="Normal"/>
    <w:next w:val="Normal"/>
    <w:uiPriority w:val="99"/>
    <w:semiHidden/>
    <w:unhideWhenUsed/>
    <w:rsid w:val="00E01AD3"/>
  </w:style>
  <w:style w:type="paragraph" w:styleId="DocumentMap">
    <w:name w:val="Document Map"/>
    <w:basedOn w:val="Normal"/>
    <w:link w:val="DocumentMapChar"/>
    <w:uiPriority w:val="99"/>
    <w:semiHidden/>
    <w:unhideWhenUsed/>
    <w:rsid w:val="004A7636"/>
    <w:rPr>
      <w:rFonts w:ascii="Tahoma" w:hAnsi="Tahoma" w:cs="Tahoma"/>
      <w:sz w:val="16"/>
      <w:szCs w:val="16"/>
    </w:rPr>
  </w:style>
  <w:style w:type="character" w:customStyle="1" w:styleId="DocumentMapChar">
    <w:name w:val="Document Map Char"/>
    <w:link w:val="DocumentMap"/>
    <w:uiPriority w:val="99"/>
    <w:semiHidden/>
    <w:rsid w:val="004A7636"/>
    <w:rPr>
      <w:rFonts w:ascii="Tahoma" w:eastAsia="Times New Roman" w:hAnsi="Tahoma" w:cs="Tahoma"/>
      <w:sz w:val="16"/>
      <w:szCs w:val="16"/>
    </w:rPr>
  </w:style>
  <w:style w:type="paragraph" w:customStyle="1" w:styleId="Default">
    <w:name w:val="Default"/>
    <w:rsid w:val="008B095A"/>
    <w:pPr>
      <w:autoSpaceDE w:val="0"/>
      <w:autoSpaceDN w:val="0"/>
      <w:adjustRightInd w:val="0"/>
    </w:pPr>
    <w:rPr>
      <w:rFonts w:eastAsia="SimSun" w:cs="Calibri"/>
      <w:color w:val="000000"/>
      <w:sz w:val="24"/>
      <w:szCs w:val="24"/>
      <w:lang w:val="en-GB" w:eastAsia="en-GB" w:bidi="en-GB"/>
    </w:rPr>
  </w:style>
  <w:style w:type="character" w:customStyle="1" w:styleId="Heading1Char">
    <w:name w:val="Heading 1 Char"/>
    <w:link w:val="Heading1"/>
    <w:uiPriority w:val="9"/>
    <w:rsid w:val="00B03C70"/>
    <w:rPr>
      <w:rFonts w:ascii="Calibri Light" w:eastAsia="Times New Roman" w:hAnsi="Calibri Light" w:cs="Times New Roman"/>
      <w:b/>
      <w:bCs/>
      <w:kern w:val="32"/>
      <w:sz w:val="32"/>
      <w:szCs w:val="3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32412">
      <w:bodyDiv w:val="1"/>
      <w:marLeft w:val="0"/>
      <w:marRight w:val="0"/>
      <w:marTop w:val="0"/>
      <w:marBottom w:val="0"/>
      <w:divBdr>
        <w:top w:val="none" w:sz="0" w:space="0" w:color="auto"/>
        <w:left w:val="none" w:sz="0" w:space="0" w:color="auto"/>
        <w:bottom w:val="none" w:sz="0" w:space="0" w:color="auto"/>
        <w:right w:val="none" w:sz="0" w:space="0" w:color="auto"/>
      </w:divBdr>
    </w:div>
    <w:div w:id="228617429">
      <w:bodyDiv w:val="1"/>
      <w:marLeft w:val="0"/>
      <w:marRight w:val="0"/>
      <w:marTop w:val="0"/>
      <w:marBottom w:val="0"/>
      <w:divBdr>
        <w:top w:val="none" w:sz="0" w:space="0" w:color="auto"/>
        <w:left w:val="none" w:sz="0" w:space="0" w:color="auto"/>
        <w:bottom w:val="none" w:sz="0" w:space="0" w:color="auto"/>
        <w:right w:val="none" w:sz="0" w:space="0" w:color="auto"/>
      </w:divBdr>
    </w:div>
    <w:div w:id="447814576">
      <w:bodyDiv w:val="1"/>
      <w:marLeft w:val="0"/>
      <w:marRight w:val="0"/>
      <w:marTop w:val="0"/>
      <w:marBottom w:val="0"/>
      <w:divBdr>
        <w:top w:val="none" w:sz="0" w:space="0" w:color="auto"/>
        <w:left w:val="none" w:sz="0" w:space="0" w:color="auto"/>
        <w:bottom w:val="none" w:sz="0" w:space="0" w:color="auto"/>
        <w:right w:val="none" w:sz="0" w:space="0" w:color="auto"/>
      </w:divBdr>
    </w:div>
    <w:div w:id="452986718">
      <w:bodyDiv w:val="1"/>
      <w:marLeft w:val="0"/>
      <w:marRight w:val="0"/>
      <w:marTop w:val="0"/>
      <w:marBottom w:val="0"/>
      <w:divBdr>
        <w:top w:val="none" w:sz="0" w:space="0" w:color="auto"/>
        <w:left w:val="none" w:sz="0" w:space="0" w:color="auto"/>
        <w:bottom w:val="none" w:sz="0" w:space="0" w:color="auto"/>
        <w:right w:val="none" w:sz="0" w:space="0" w:color="auto"/>
      </w:divBdr>
    </w:div>
    <w:div w:id="549193868">
      <w:bodyDiv w:val="1"/>
      <w:marLeft w:val="0"/>
      <w:marRight w:val="0"/>
      <w:marTop w:val="0"/>
      <w:marBottom w:val="0"/>
      <w:divBdr>
        <w:top w:val="none" w:sz="0" w:space="0" w:color="auto"/>
        <w:left w:val="none" w:sz="0" w:space="0" w:color="auto"/>
        <w:bottom w:val="none" w:sz="0" w:space="0" w:color="auto"/>
        <w:right w:val="none" w:sz="0" w:space="0" w:color="auto"/>
      </w:divBdr>
    </w:div>
    <w:div w:id="945381674">
      <w:bodyDiv w:val="1"/>
      <w:marLeft w:val="0"/>
      <w:marRight w:val="0"/>
      <w:marTop w:val="0"/>
      <w:marBottom w:val="0"/>
      <w:divBdr>
        <w:top w:val="none" w:sz="0" w:space="0" w:color="auto"/>
        <w:left w:val="none" w:sz="0" w:space="0" w:color="auto"/>
        <w:bottom w:val="none" w:sz="0" w:space="0" w:color="auto"/>
        <w:right w:val="none" w:sz="0" w:space="0" w:color="auto"/>
      </w:divBdr>
    </w:div>
    <w:div w:id="960645720">
      <w:bodyDiv w:val="1"/>
      <w:marLeft w:val="0"/>
      <w:marRight w:val="0"/>
      <w:marTop w:val="0"/>
      <w:marBottom w:val="0"/>
      <w:divBdr>
        <w:top w:val="none" w:sz="0" w:space="0" w:color="auto"/>
        <w:left w:val="none" w:sz="0" w:space="0" w:color="auto"/>
        <w:bottom w:val="none" w:sz="0" w:space="0" w:color="auto"/>
        <w:right w:val="none" w:sz="0" w:space="0" w:color="auto"/>
      </w:divBdr>
    </w:div>
    <w:div w:id="994845483">
      <w:bodyDiv w:val="1"/>
      <w:marLeft w:val="0"/>
      <w:marRight w:val="0"/>
      <w:marTop w:val="0"/>
      <w:marBottom w:val="0"/>
      <w:divBdr>
        <w:top w:val="none" w:sz="0" w:space="0" w:color="auto"/>
        <w:left w:val="none" w:sz="0" w:space="0" w:color="auto"/>
        <w:bottom w:val="none" w:sz="0" w:space="0" w:color="auto"/>
        <w:right w:val="none" w:sz="0" w:space="0" w:color="auto"/>
      </w:divBdr>
    </w:div>
    <w:div w:id="1447432656">
      <w:bodyDiv w:val="1"/>
      <w:marLeft w:val="0"/>
      <w:marRight w:val="0"/>
      <w:marTop w:val="0"/>
      <w:marBottom w:val="0"/>
      <w:divBdr>
        <w:top w:val="none" w:sz="0" w:space="0" w:color="auto"/>
        <w:left w:val="none" w:sz="0" w:space="0" w:color="auto"/>
        <w:bottom w:val="none" w:sz="0" w:space="0" w:color="auto"/>
        <w:right w:val="none" w:sz="0" w:space="0" w:color="auto"/>
      </w:divBdr>
    </w:div>
    <w:div w:id="1765220581">
      <w:bodyDiv w:val="1"/>
      <w:marLeft w:val="0"/>
      <w:marRight w:val="0"/>
      <w:marTop w:val="0"/>
      <w:marBottom w:val="0"/>
      <w:divBdr>
        <w:top w:val="none" w:sz="0" w:space="0" w:color="auto"/>
        <w:left w:val="none" w:sz="0" w:space="0" w:color="auto"/>
        <w:bottom w:val="none" w:sz="0" w:space="0" w:color="auto"/>
        <w:right w:val="none" w:sz="0" w:space="0" w:color="auto"/>
      </w:divBdr>
    </w:div>
    <w:div w:id="1843620156">
      <w:bodyDiv w:val="1"/>
      <w:marLeft w:val="0"/>
      <w:marRight w:val="0"/>
      <w:marTop w:val="0"/>
      <w:marBottom w:val="0"/>
      <w:divBdr>
        <w:top w:val="none" w:sz="0" w:space="0" w:color="auto"/>
        <w:left w:val="none" w:sz="0" w:space="0" w:color="auto"/>
        <w:bottom w:val="none" w:sz="0" w:space="0" w:color="auto"/>
        <w:right w:val="none" w:sz="0" w:space="0" w:color="auto"/>
      </w:divBdr>
    </w:div>
    <w:div w:id="198627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sma.europa.eu/node/6640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esma.europa.eu/node/66408" TargetMode="Externa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Algemeen ingekomen document" ma:contentTypeID="0x010100AF3C3E63A8E348D0B83574E1B1F453E5003929ED3A8D04456685ACF4C22313EE1B003179F0876C424676AC6F62DFF7F73A1700D3AF3C7B3BA9E84D80E0892921CDBAEB" ma:contentTypeVersion="358" ma:contentTypeDescription="Een nieuw document maken." ma:contentTypeScope="" ma:versionID="2cd437ec940fa8180b2d3eb3711f0697">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a9c19be6ef1a128b363d98bcd6155455"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Behandelaar" minOccurs="0"/>
                <xsd:element ref="ns3:Documentalist" minOccurs="0"/>
                <xsd:element ref="ns3:OrigineleBestandsnaam" minOccurs="0"/>
                <xsd:element ref="ns3:Scandatum" minOccurs="0"/>
                <xsd:element ref="ns1:AssignedTo" minOccurs="0"/>
                <xsd:element ref="ns3:Afzender" minOccurs="0"/>
                <xsd:element ref="ns3:Zaaknummer" minOccurs="0"/>
                <xsd:element ref="ns3:Registratienummer" minOccurs="0"/>
                <xsd:element ref="ns3:TaxCatchAllLabel" minOccurs="0"/>
                <xsd:element ref="ns3:DocumenttypeHTField0" minOccurs="0"/>
                <xsd:element ref="ns3:ToezichtstaakHTField0" minOccurs="0"/>
                <xsd:element ref="ns3:TaxCatchAll" minOccurs="0"/>
                <xsd:element ref="ns3:KanaalHTField0" minOccurs="0"/>
                <xsd:element ref="ns3:OrganisatieonderdeelHTField0" minOccurs="0"/>
                <xsd:element ref="ns3:TaxKeywordTaxHTField" minOccurs="0"/>
                <xsd:element ref="ns1:_dlc_Exempt" minOccurs="0"/>
                <xsd:element ref="ns3:ProcesHTField0"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1" nillable="true" ma:displayName="Toegewezen aan" ma:list="UserInfo" ma:SearchPeopleOnly="false" ma:SharePointGroup="0" ma:internalName="Assigned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47"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Behandelaar" ma:index="27" nillable="true" ma:displayName="Behandelaar" ma:internalName="Behandelaar" ma:readOnly="false">
      <xsd:simpleType>
        <xsd:restriction base="dms:Note">
          <xsd:maxLength value="255"/>
        </xsd:restriction>
      </xsd:simpleType>
    </xsd:element>
    <xsd:element name="Documentalist" ma:index="28" nillable="true" ma:displayName="Documentalist" ma:internalName="Documentalist" ma:readOnly="false">
      <xsd:simpleType>
        <xsd:restriction base="dms:Text"/>
      </xsd:simpleType>
    </xsd:element>
    <xsd:element name="OrigineleBestandsnaam" ma:index="29" nillable="true" ma:displayName="Originele bestandsnaam" ma:internalName="OrigineleBestandsnaam" ma:readOnly="false">
      <xsd:simpleType>
        <xsd:restriction base="dms:Text"/>
      </xsd:simpleType>
    </xsd:element>
    <xsd:element name="Scandatum" ma:index="30" nillable="true" ma:displayName="Scandatum" ma:format="DateOnly" ma:internalName="Scandatum" ma:readOnly="false">
      <xsd:simpleType>
        <xsd:restriction base="dms:DateTime"/>
      </xsd:simpleType>
    </xsd:element>
    <xsd:element name="Afzender" ma:index="32" nillable="true" ma:displayName="Afzender" ma:internalName="Afzender" ma:readOnly="false">
      <xsd:simpleType>
        <xsd:restriction base="dms:Text"/>
      </xsd:simpleType>
    </xsd:element>
    <xsd:element name="Zaaknummer" ma:index="33" nillable="true" ma:displayName="Zaaknummer" ma:internalName="Zaaknummer">
      <xsd:simpleType>
        <xsd:restriction base="dms:Text"/>
      </xsd:simpleType>
    </xsd:element>
    <xsd:element name="Registratienummer" ma:index="34" nillable="true" ma:displayName="Registratienummer" ma:internalName="Registratienummer" ma:readOnly="false">
      <xsd:simpleType>
        <xsd:restriction base="dms:Text"/>
      </xsd:simpleType>
    </xsd:element>
    <xsd:element name="TaxCatchAllLabel" ma:index="36"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DocumenttypeHTField0" ma:index="38"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element name="ToezichtstaakHTField0" ma:index="39"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TaxCatchAll" ma:index="40"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KanaalHTField0" ma:index="41"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43"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TaxKeywordTaxHTField" ma:index="45"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ProcesHTField0" ma:index="48"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50" nillable="true" ma:displayName="Waarde van de document-id" ma:description="De waarde van de document-id die aan dit item is toegewezen." ma:internalName="_dlc_DocId" ma:readOnly="true">
      <xsd:simpleType>
        <xsd:restriction base="dms:Text"/>
      </xsd:simpleType>
    </xsd:element>
    <xsd:element name="_dlc_DocIdUrl" ma:index="5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4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1a17d7f3-a02c-4e88-b87b-9e831c62902c" ContentTypeId="0x010100AF3C3E63A8E348D0B83574E1B1F453E5003929ED3A8D04456685ACF4C22313EE1B003179F0876C424676AC6F62DFF7F73A17" PreviousValue="false"/>
</file>

<file path=customXml/item7.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Behandelaar xmlns="936c9f6d-703f-4492-b10b-5967c53212d1" xsi:nil="true"/>
    <AssignedTo xmlns="http://schemas.microsoft.com/sharepoint/v3">
      <UserInfo>
        <DisplayName/>
        <AccountId xsi:nil="true"/>
        <AccountType/>
      </UserInfo>
    </AssignedTo>
    <Afzender xmlns="936c9f6d-703f-4492-b10b-5967c53212d1" xsi:nil="true"/>
    <Zaaknummer xmlns="936c9f6d-703f-4492-b10b-5967c53212d1" xsi:nil="true"/>
    <Scandatum xmlns="936c9f6d-703f-4492-b10b-5967c53212d1" xsi:nil="true"/>
    <Documentalist xmlns="936c9f6d-703f-4492-b10b-5967c53212d1" xsi:nil="true"/>
    <OrigineleBestandsnaam xmlns="936c9f6d-703f-4492-b10b-5967c53212d1" xsi:nil="true"/>
    <Registratienummer xmlns="936c9f6d-703f-4492-b10b-5967c53212d1" xsi:nil="true"/>
    <_dlc_DocId xmlns="dd62d345-e1f9-48ef-b6ff-7cdbbbf7a6ae">AFMDOC-129-15144</_dlc_DocId>
    <_dlc_DocIdUrl xmlns="dd62d345-e1f9-48ef-b6ff-7cdbbbf7a6ae">
      <Url>https://dms.stelan.nl/bedrijfsvoering/_layouts/15/DocIdRedir.aspx?ID=AFMDOC-129-15144</Url>
      <Description>AFMDOC-129-15144</Description>
    </_dlc_DocIdUrl>
  </documentManagement>
</p:properties>
</file>

<file path=customXml/item8.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Props1.xml><?xml version="1.0" encoding="utf-8"?>
<ds:datastoreItem xmlns:ds="http://schemas.openxmlformats.org/officeDocument/2006/customXml" ds:itemID="{E0B312BE-1E7D-4DE7-A610-13E2BB500EA7}">
  <ds:schemaRefs>
    <ds:schemaRef ds:uri="http://schemas.openxmlformats.org/officeDocument/2006/bibliography"/>
  </ds:schemaRefs>
</ds:datastoreItem>
</file>

<file path=customXml/itemProps2.xml><?xml version="1.0" encoding="utf-8"?>
<ds:datastoreItem xmlns:ds="http://schemas.openxmlformats.org/officeDocument/2006/customXml" ds:itemID="{8981E201-2A7D-432F-B2CA-EBFC3FA910FC}"/>
</file>

<file path=customXml/itemProps3.xml><?xml version="1.0" encoding="utf-8"?>
<ds:datastoreItem xmlns:ds="http://schemas.openxmlformats.org/officeDocument/2006/customXml" ds:itemID="{825B3296-9310-450A-8E0C-54EBA335139B}">
  <ds:schemaRefs>
    <ds:schemaRef ds:uri="http://schemas.microsoft.com/office/2006/metadata/longProperties"/>
  </ds:schemaRefs>
</ds:datastoreItem>
</file>

<file path=customXml/itemProps4.xml><?xml version="1.0" encoding="utf-8"?>
<ds:datastoreItem xmlns:ds="http://schemas.openxmlformats.org/officeDocument/2006/customXml" ds:itemID="{7C02CE01-0953-4E68-9E2F-A44DAC860050}">
  <ds:schemaRefs>
    <ds:schemaRef ds:uri="http://schemas.microsoft.com/sharepoint/v3/contenttype/forms"/>
  </ds:schemaRefs>
</ds:datastoreItem>
</file>

<file path=customXml/itemProps5.xml><?xml version="1.0" encoding="utf-8"?>
<ds:datastoreItem xmlns:ds="http://schemas.openxmlformats.org/officeDocument/2006/customXml" ds:itemID="{ACBDF8C9-3D0F-4560-96FA-BDAE01D1E4B5}">
  <ds:schemaRefs>
    <ds:schemaRef ds:uri="http://schemas.microsoft.com/sharepoint/events"/>
  </ds:schemaRefs>
</ds:datastoreItem>
</file>

<file path=customXml/itemProps6.xml><?xml version="1.0" encoding="utf-8"?>
<ds:datastoreItem xmlns:ds="http://schemas.openxmlformats.org/officeDocument/2006/customXml" ds:itemID="{6790A75C-39FA-4A56-936F-79B3908C8B66}">
  <ds:schemaRefs>
    <ds:schemaRef ds:uri="Microsoft.SharePoint.Taxonomy.ContentTypeSync"/>
  </ds:schemaRefs>
</ds:datastoreItem>
</file>

<file path=customXml/itemProps7.xml><?xml version="1.0" encoding="utf-8"?>
<ds:datastoreItem xmlns:ds="http://schemas.openxmlformats.org/officeDocument/2006/customXml" ds:itemID="{BD2A190E-FFF4-4E01-83D1-190D5F37F5B9}">
  <ds:schemaRefs>
    <ds:schemaRef ds:uri="http://purl.org/dc/elements/1.1/"/>
    <ds:schemaRef ds:uri="http://schemas.microsoft.com/office/2006/documentManagement/types"/>
    <ds:schemaRef ds:uri="http://schemas.openxmlformats.org/package/2006/metadata/core-properties"/>
    <ds:schemaRef ds:uri="http://schemas.microsoft.com/sharepoint/v3"/>
    <ds:schemaRef ds:uri="7e63132b-4ebf-45ff-bece-f1cd0400eedc"/>
    <ds:schemaRef ds:uri="http://purl.org/dc/terms/"/>
    <ds:schemaRef ds:uri="http://purl.org/dc/dcmitype/"/>
    <ds:schemaRef ds:uri="936c9f6d-703f-4492-b10b-5967c53212d1"/>
    <ds:schemaRef ds:uri="http://schemas.microsoft.com/office/infopath/2007/PartnerControls"/>
    <ds:schemaRef ds:uri="http://schemas.microsoft.com/office/2006/metadata/properties"/>
    <ds:schemaRef ds:uri="http://www.w3.org/XML/1998/namespace"/>
  </ds:schemaRefs>
</ds:datastoreItem>
</file>

<file path=customXml/itemProps8.xml><?xml version="1.0" encoding="utf-8"?>
<ds:datastoreItem xmlns:ds="http://schemas.openxmlformats.org/officeDocument/2006/customXml" ds:itemID="{7FB0824A-03D6-416E-AA77-60D28A8F9D0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7461</Words>
  <Characters>41041</Characters>
  <Application>Microsoft Office Word</Application>
  <DocSecurity>0</DocSecurity>
  <Lines>342</Lines>
  <Paragraphs>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Aanvraagformulier vergunning beheerder April 2015 FINAL</vt:lpstr>
      <vt:lpstr>Aanvraagformulier vergunning beheerder April 2015 FINAL</vt:lpstr>
    </vt:vector>
  </TitlesOfParts>
  <LinksUpToDate>false</LinksUpToDate>
  <CharactersWithSpaces>48406</CharactersWithSpaces>
  <SharedDoc>false</SharedDoc>
  <HLinks>
    <vt:vector size="54" baseType="variant">
      <vt:variant>
        <vt:i4>5832705</vt:i4>
      </vt:variant>
      <vt:variant>
        <vt:i4>24</vt:i4>
      </vt:variant>
      <vt:variant>
        <vt:i4>0</vt:i4>
      </vt:variant>
      <vt:variant>
        <vt:i4>5</vt:i4>
      </vt:variant>
      <vt:variant>
        <vt:lpwstr>http://www.digitaal.loket.afm.nl/nl-NL/Diensten/aifm-beleggingsinstellingen/Pages/betrouwbaarheidsonderzoek.aspx</vt:lpwstr>
      </vt:variant>
      <vt:variant>
        <vt:lpwstr/>
      </vt:variant>
      <vt:variant>
        <vt:i4>6422565</vt:i4>
      </vt:variant>
      <vt:variant>
        <vt:i4>21</vt:i4>
      </vt:variant>
      <vt:variant>
        <vt:i4>0</vt:i4>
      </vt:variant>
      <vt:variant>
        <vt:i4>5</vt:i4>
      </vt:variant>
      <vt:variant>
        <vt:lpwstr>http://www.digitaal.loket.afm.nl/NL-NL/DIENSTEN/Pages/default.aspx</vt:lpwstr>
      </vt:variant>
      <vt:variant>
        <vt:lpwstr/>
      </vt:variant>
      <vt:variant>
        <vt:i4>262230</vt:i4>
      </vt:variant>
      <vt:variant>
        <vt:i4>18</vt:i4>
      </vt:variant>
      <vt:variant>
        <vt:i4>0</vt:i4>
      </vt:variant>
      <vt:variant>
        <vt:i4>5</vt:i4>
      </vt:variant>
      <vt:variant>
        <vt:lpwstr>http://www.afm.nl/nl/professionals/diensten/veelgestelde-vragen/aifmd/reikwijdte.aspx?id=%7b7315F9B1-B9DC-49B1-AF27-14AA3D5C6486%7d</vt:lpwstr>
      </vt:variant>
      <vt:variant>
        <vt:lpwstr>{7315F9B1-B9DC-49B1-AF27-14AA3D5C6486}</vt:lpwstr>
      </vt:variant>
      <vt:variant>
        <vt:i4>1769538</vt:i4>
      </vt:variant>
      <vt:variant>
        <vt:i4>15</vt:i4>
      </vt:variant>
      <vt:variant>
        <vt:i4>0</vt:i4>
      </vt:variant>
      <vt:variant>
        <vt:i4>5</vt:i4>
      </vt:variant>
      <vt:variant>
        <vt:lpwstr>http://www.afm.nl/nl/professionals/afm-voor/aifm/aifm/vergunning-registratie/registratie.aspx</vt:lpwstr>
      </vt:variant>
      <vt:variant>
        <vt:lpwstr/>
      </vt:variant>
      <vt:variant>
        <vt:i4>2883690</vt:i4>
      </vt:variant>
      <vt:variant>
        <vt:i4>12</vt:i4>
      </vt:variant>
      <vt:variant>
        <vt:i4>0</vt:i4>
      </vt:variant>
      <vt:variant>
        <vt:i4>5</vt:i4>
      </vt:variant>
      <vt:variant>
        <vt:lpwstr>http://www.afm.nl/nl/professionals/afm-voor/aifm/aifm/faq.aspx</vt:lpwstr>
      </vt:variant>
      <vt:variant>
        <vt:lpwstr/>
      </vt:variant>
      <vt:variant>
        <vt:i4>786525</vt:i4>
      </vt:variant>
      <vt:variant>
        <vt:i4>9</vt:i4>
      </vt:variant>
      <vt:variant>
        <vt:i4>0</vt:i4>
      </vt:variant>
      <vt:variant>
        <vt:i4>5</vt:i4>
      </vt:variant>
      <vt:variant>
        <vt:lpwstr>http://www.esma.europa.eu/node/66408</vt:lpwstr>
      </vt:variant>
      <vt:variant>
        <vt:lpwstr/>
      </vt:variant>
      <vt:variant>
        <vt:i4>786525</vt:i4>
      </vt:variant>
      <vt:variant>
        <vt:i4>6</vt:i4>
      </vt:variant>
      <vt:variant>
        <vt:i4>0</vt:i4>
      </vt:variant>
      <vt:variant>
        <vt:i4>5</vt:i4>
      </vt:variant>
      <vt:variant>
        <vt:lpwstr>http://www.esma.europa.eu/node/66408</vt:lpwstr>
      </vt:variant>
      <vt:variant>
        <vt:lpwstr/>
      </vt:variant>
      <vt:variant>
        <vt:i4>524365</vt:i4>
      </vt:variant>
      <vt:variant>
        <vt:i4>3</vt:i4>
      </vt:variant>
      <vt:variant>
        <vt:i4>0</vt:i4>
      </vt:variant>
      <vt:variant>
        <vt:i4>5</vt:i4>
      </vt:variant>
      <vt:variant>
        <vt:lpwstr>http://www.afm.nl/nl/over-afm/pers-en-media/geheimhoudingsplicht.aspx</vt:lpwstr>
      </vt:variant>
      <vt:variant>
        <vt:lpwstr/>
      </vt:variant>
      <vt:variant>
        <vt:i4>5767240</vt:i4>
      </vt:variant>
      <vt:variant>
        <vt:i4>0</vt:i4>
      </vt:variant>
      <vt:variant>
        <vt:i4>0</vt:i4>
      </vt:variant>
      <vt:variant>
        <vt:i4>5</vt:i4>
      </vt:variant>
      <vt:variant>
        <vt:lpwstr>http://www.digitaal.loket.afm.nl/nl-NL/Diensten/Beleggingsinstellingen/Vergunning/Pages/vergunningaanvraag-icbe-beheerder.aspx?tab=4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vergunning beheerder April 2015 FINAL</dc:title>
  <dc:creator/>
  <cp:keywords/>
  <cp:lastModifiedBy/>
  <cp:revision>1</cp:revision>
  <dcterms:created xsi:type="dcterms:W3CDTF">2023-01-24T10:48:00Z</dcterms:created>
  <dcterms:modified xsi:type="dcterms:W3CDTF">2023-01-31T15:17:00Z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0x010100AF3C3E63A8E348D0B83574E1B1F453E5003929ED3A8D04456685ACF4C22313EE1B003179F0876C424676AC6F62DFF7F73A1700D3AF3C7B3BA9E84D80E0892921CDBAEB</vt:lpwstr>
  </property>
  <property fmtid="{D5CDD505-2E9C-101B-9397-08002B2CF9AE}" pid="3" name="ContentType">
    <vt:lpwstr>Document</vt:lpwstr>
  </property>
  <property fmtid="{D5CDD505-2E9C-101B-9397-08002B2CF9AE}" pid="4" name="TaxKeywordTaxHTField">
    <vt:lpwstr/>
  </property>
  <property fmtid="{D5CDD505-2E9C-101B-9397-08002B2CF9AE}" pid="5" name="TaxKeyword">
    <vt:lpwstr/>
  </property>
  <property fmtid="{D5CDD505-2E9C-101B-9397-08002B2CF9AE}" pid="6" name="TaxCatchAll">
    <vt:lpwstr>375;#Pensioen ＆ AIFM|d69fa4eb-b839-4cac-833b-acf6bcc48110;#5082;#Meldingsformulier beheerder|4d527d05-a802-41ee-aa9b-a2b9a8b13ee2</vt:lpwstr>
  </property>
  <property fmtid="{D5CDD505-2E9C-101B-9397-08002B2CF9AE}" pid="7" name="OrigineleLLObjectId">
    <vt:lpwstr>19719784</vt:lpwstr>
  </property>
  <property fmtid="{D5CDD505-2E9C-101B-9397-08002B2CF9AE}" pid="8" name="Betreft">
    <vt:lpwstr/>
  </property>
  <property fmtid="{D5CDD505-2E9C-101B-9397-08002B2CF9AE}" pid="9" name="Opsteldatum">
    <vt:lpwstr>2015-04-22T00:00:00Z</vt:lpwstr>
  </property>
  <property fmtid="{D5CDD505-2E9C-101B-9397-08002B2CF9AE}" pid="10" name="Verzenddatum">
    <vt:lpwstr/>
  </property>
  <property fmtid="{D5CDD505-2E9C-101B-9397-08002B2CF9AE}" pid="11" name="aan">
    <vt:lpwstr/>
  </property>
  <property fmtid="{D5CDD505-2E9C-101B-9397-08002B2CF9AE}" pid="12" name="LL_subfolder_1">
    <vt:lpwstr>Definitieve formulieren Februari 2014</vt:lpwstr>
  </property>
  <property fmtid="{D5CDD505-2E9C-101B-9397-08002B2CF9AE}" pid="13" name="OrigineleBestandsnaam">
    <vt:lpwstr/>
  </property>
  <property fmtid="{D5CDD505-2E9C-101B-9397-08002B2CF9AE}" pid="14" name="Registratienummer">
    <vt:lpwstr/>
  </property>
  <property fmtid="{D5CDD505-2E9C-101B-9397-08002B2CF9AE}" pid="15" name="van">
    <vt:lpwstr/>
  </property>
  <property fmtid="{D5CDD505-2E9C-101B-9397-08002B2CF9AE}" pid="16" name="CC">
    <vt:lpwstr/>
  </property>
  <property fmtid="{D5CDD505-2E9C-101B-9397-08002B2CF9AE}" pid="17" name="LL_subfolder_5">
    <vt:lpwstr/>
  </property>
  <property fmtid="{D5CDD505-2E9C-101B-9397-08002B2CF9AE}" pid="18" name="URL">
    <vt:lpwstr/>
  </property>
  <property fmtid="{D5CDD505-2E9C-101B-9397-08002B2CF9AE}" pid="19" name="Debiteurnummer">
    <vt:lpwstr/>
  </property>
  <property fmtid="{D5CDD505-2E9C-101B-9397-08002B2CF9AE}" pid="20" name="Boekjaar">
    <vt:lpwstr/>
  </property>
  <property fmtid="{D5CDD505-2E9C-101B-9397-08002B2CF9AE}" pid="21" name="OrigineleLLFolder">
    <vt:lpwstr>Definitieve formulieren Februari 2014</vt:lpwstr>
  </property>
  <property fmtid="{D5CDD505-2E9C-101B-9397-08002B2CF9AE}" pid="22" name="Scandatum">
    <vt:lpwstr/>
  </property>
  <property fmtid="{D5CDD505-2E9C-101B-9397-08002B2CF9AE}" pid="23" name="Wet">
    <vt:lpwstr/>
  </property>
  <property fmtid="{D5CDD505-2E9C-101B-9397-08002B2CF9AE}" pid="24" name="LL_subfolder_2">
    <vt:lpwstr/>
  </property>
  <property fmtid="{D5CDD505-2E9C-101B-9397-08002B2CF9AE}" pid="25" name="Geadresseerde">
    <vt:lpwstr/>
  </property>
  <property fmtid="{D5CDD505-2E9C-101B-9397-08002B2CF9AE}" pid="26" name="Zaaknummer">
    <vt:lpwstr/>
  </property>
  <property fmtid="{D5CDD505-2E9C-101B-9397-08002B2CF9AE}" pid="27" name="LL_subfolder_4">
    <vt:lpwstr/>
  </property>
  <property fmtid="{D5CDD505-2E9C-101B-9397-08002B2CF9AE}" pid="28" name="Behandelaar">
    <vt:lpwstr/>
  </property>
  <property fmtid="{D5CDD505-2E9C-101B-9397-08002B2CF9AE}" pid="29" name="Relatienummer">
    <vt:lpwstr/>
  </property>
  <property fmtid="{D5CDD505-2E9C-101B-9397-08002B2CF9AE}" pid="30" name="Instelling">
    <vt:lpwstr/>
  </property>
  <property fmtid="{D5CDD505-2E9C-101B-9397-08002B2CF9AE}" pid="31" name="OrigineleLLLocatie">
    <vt:lpwstr>Enterprise:Toezichtdomeinen:Pensioen &amp; AIFM:AIFM:04. Formulieren:Definitieve formulieren Februari 2014</vt:lpwstr>
  </property>
  <property fmtid="{D5CDD505-2E9C-101B-9397-08002B2CF9AE}" pid="32" name="Afzender">
    <vt:lpwstr/>
  </property>
  <property fmtid="{D5CDD505-2E9C-101B-9397-08002B2CF9AE}" pid="33" name="vergunningnummer">
    <vt:lpwstr/>
  </property>
  <property fmtid="{D5CDD505-2E9C-101B-9397-08002B2CF9AE}" pid="34" name="BCC">
    <vt:lpwstr/>
  </property>
  <property fmtid="{D5CDD505-2E9C-101B-9397-08002B2CF9AE}" pid="35" name="DocumentSetDescription">
    <vt:lpwstr/>
  </property>
  <property fmtid="{D5CDD505-2E9C-101B-9397-08002B2CF9AE}" pid="36" name="KopieAan">
    <vt:lpwstr/>
  </property>
  <property fmtid="{D5CDD505-2E9C-101B-9397-08002B2CF9AE}" pid="37" name="LL_subfolder_3">
    <vt:lpwstr/>
  </property>
  <property fmtid="{D5CDD505-2E9C-101B-9397-08002B2CF9AE}" pid="38" name="Documentalist">
    <vt:lpwstr/>
  </property>
  <property fmtid="{D5CDD505-2E9C-101B-9397-08002B2CF9AE}" pid="39" name="display_urn:schemas-microsoft-com:office:office#Editor">
    <vt:lpwstr>Merrienboer, Linda van</vt:lpwstr>
  </property>
  <property fmtid="{D5CDD505-2E9C-101B-9397-08002B2CF9AE}" pid="40" name="display_urn:schemas-microsoft-com:office:office#Author">
    <vt:lpwstr>Merrienboer, Linda van</vt:lpwstr>
  </property>
  <property fmtid="{D5CDD505-2E9C-101B-9397-08002B2CF9AE}" pid="41" name="r15q">
    <vt:lpwstr>formulieren</vt:lpwstr>
  </property>
  <property fmtid="{D5CDD505-2E9C-101B-9397-08002B2CF9AE}" pid="42" name="KanaalTaxHTField0">
    <vt:lpwstr/>
  </property>
  <property fmtid="{D5CDD505-2E9C-101B-9397-08002B2CF9AE}" pid="43" name="DossierstatusTaxHTField0">
    <vt:lpwstr/>
  </property>
  <property fmtid="{D5CDD505-2E9C-101B-9397-08002B2CF9AE}" pid="44" name="WetsartikelLid">
    <vt:lpwstr/>
  </property>
  <property fmtid="{D5CDD505-2E9C-101B-9397-08002B2CF9AE}" pid="45" name="ZaaktypeTaxHTField0">
    <vt:lpwstr/>
  </property>
  <property fmtid="{D5CDD505-2E9C-101B-9397-08002B2CF9AE}" pid="46" name="Beslisser">
    <vt:lpwstr/>
  </property>
  <property fmtid="{D5CDD505-2E9C-101B-9397-08002B2CF9AE}" pid="47" name="WetsartikelRegelingTaxHTField0">
    <vt:lpwstr/>
  </property>
  <property fmtid="{D5CDD505-2E9C-101B-9397-08002B2CF9AE}" pid="48" name="WetsartikelLidTaxHTField0">
    <vt:lpwstr/>
  </property>
  <property fmtid="{D5CDD505-2E9C-101B-9397-08002B2CF9AE}" pid="49" name="Documenttype">
    <vt:lpwstr/>
  </property>
  <property fmtid="{D5CDD505-2E9C-101B-9397-08002B2CF9AE}" pid="50" name="Kanaal">
    <vt:lpwstr/>
  </property>
  <property fmtid="{D5CDD505-2E9C-101B-9397-08002B2CF9AE}" pid="51" name="Verzendwijze">
    <vt:lpwstr/>
  </property>
  <property fmtid="{D5CDD505-2E9C-101B-9397-08002B2CF9AE}" pid="52" name="Domein">
    <vt:lpwstr/>
  </property>
  <property fmtid="{D5CDD505-2E9C-101B-9397-08002B2CF9AE}" pid="53" name="Proces">
    <vt:lpwstr/>
  </property>
  <property fmtid="{D5CDD505-2E9C-101B-9397-08002B2CF9AE}" pid="54" name="Zaaktype">
    <vt:lpwstr/>
  </property>
  <property fmtid="{D5CDD505-2E9C-101B-9397-08002B2CF9AE}" pid="55" name="DocumenttypeTaxHTField0">
    <vt:lpwstr>Meldingsformulier beheerder|4d527d05-a802-41ee-aa9b-a2b9a8b13ee2</vt:lpwstr>
  </property>
  <property fmtid="{D5CDD505-2E9C-101B-9397-08002B2CF9AE}" pid="56" name="ToezichtstaakTaxHTField0">
    <vt:lpwstr/>
  </property>
  <property fmtid="{D5CDD505-2E9C-101B-9397-08002B2CF9AE}" pid="57" name="ProcesTaxHTField0">
    <vt:lpwstr/>
  </property>
  <property fmtid="{D5CDD505-2E9C-101B-9397-08002B2CF9AE}" pid="58" name="Organisatieonderdeel">
    <vt:lpwstr/>
  </property>
  <property fmtid="{D5CDD505-2E9C-101B-9397-08002B2CF9AE}" pid="59" name="Type_FVTaxHTField0">
    <vt:lpwstr/>
  </property>
  <property fmtid="{D5CDD505-2E9C-101B-9397-08002B2CF9AE}" pid="60" name="WetsartikelRegeling">
    <vt:lpwstr/>
  </property>
  <property fmtid="{D5CDD505-2E9C-101B-9397-08002B2CF9AE}" pid="61" name="WetsartikelArtikelTaxHTField0">
    <vt:lpwstr/>
  </property>
  <property fmtid="{D5CDD505-2E9C-101B-9397-08002B2CF9AE}" pid="62" name="Type_FV">
    <vt:lpwstr/>
  </property>
  <property fmtid="{D5CDD505-2E9C-101B-9397-08002B2CF9AE}" pid="63" name="DomeinTaxHTField0">
    <vt:lpwstr/>
  </property>
  <property fmtid="{D5CDD505-2E9C-101B-9397-08002B2CF9AE}" pid="64" name="OrganisatieonderdeelTaxHTField0">
    <vt:lpwstr>Pensioen ＆ AIFM|d69fa4eb-b839-4cac-833b-acf6bcc48110</vt:lpwstr>
  </property>
  <property fmtid="{D5CDD505-2E9C-101B-9397-08002B2CF9AE}" pid="65" name="VerzendwijzeTaxHTField0">
    <vt:lpwstr/>
  </property>
  <property fmtid="{D5CDD505-2E9C-101B-9397-08002B2CF9AE}" pid="66" name="BeslisserTaxHTField0">
    <vt:lpwstr/>
  </property>
  <property fmtid="{D5CDD505-2E9C-101B-9397-08002B2CF9AE}" pid="67" name="WetsartikelArtikel">
    <vt:lpwstr/>
  </property>
  <property fmtid="{D5CDD505-2E9C-101B-9397-08002B2CF9AE}" pid="68" name="Toezichtstaak">
    <vt:lpwstr/>
  </property>
  <property fmtid="{D5CDD505-2E9C-101B-9397-08002B2CF9AE}" pid="69" name="Dossierstatus">
    <vt:lpwstr/>
  </property>
  <property fmtid="{D5CDD505-2E9C-101B-9397-08002B2CF9AE}" pid="70" name="v1xi">
    <vt:lpwstr/>
  </property>
  <property fmtid="{D5CDD505-2E9C-101B-9397-08002B2CF9AE}" pid="71" name="OmschrijvingNote">
    <vt:lpwstr>Aanpassing t.o.v. versie februari 2014 i.v.m. Wwft</vt:lpwstr>
  </property>
  <property fmtid="{D5CDD505-2E9C-101B-9397-08002B2CF9AE}" pid="72" name="Referentie">
    <vt:lpwstr/>
  </property>
  <property fmtid="{D5CDD505-2E9C-101B-9397-08002B2CF9AE}" pid="73" name="Jaar">
    <vt:lpwstr>2015</vt:lpwstr>
  </property>
  <property fmtid="{D5CDD505-2E9C-101B-9397-08002B2CF9AE}" pid="74" name="_dlc_DocIdItemGuid">
    <vt:lpwstr>a8420db6-3f18-4cfc-a9f3-822e3572c70b</vt:lpwstr>
  </property>
  <property fmtid="{D5CDD505-2E9C-101B-9397-08002B2CF9AE}" pid="75" name="_dlc_policyId">
    <vt:lpwstr/>
  </property>
  <property fmtid="{D5CDD505-2E9C-101B-9397-08002B2CF9AE}" pid="76" name="ItemRetentionFormula">
    <vt:lpwstr/>
  </property>
</Properties>
</file>